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BB4C" w14:textId="58D014BE" w:rsidR="002C3BFB" w:rsidRDefault="002C3BFB" w:rsidP="002C3BFB">
      <w:pPr>
        <w:spacing w:line="276" w:lineRule="auto"/>
        <w:jc w:val="center"/>
        <w:rPr>
          <w:b/>
        </w:rPr>
      </w:pPr>
      <w:r>
        <w:rPr>
          <w:b/>
        </w:rPr>
        <w:t xml:space="preserve">Uchwała nr </w:t>
      </w:r>
      <w:r w:rsidR="00EB30DA">
        <w:rPr>
          <w:b/>
        </w:rPr>
        <w:t>112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434E11ED" w14:textId="77777777" w:rsidR="002C3BFB" w:rsidRDefault="002C3BFB" w:rsidP="002C3BFB">
      <w:pPr>
        <w:spacing w:line="276" w:lineRule="auto"/>
        <w:jc w:val="center"/>
        <w:rPr>
          <w:b/>
        </w:rPr>
      </w:pPr>
      <w:bookmarkStart w:id="0" w:name="_Hlk530483058"/>
      <w:r>
        <w:rPr>
          <w:b/>
        </w:rPr>
        <w:t>Okręgowej Rady Lekarskiej w Gdańsku</w:t>
      </w:r>
    </w:p>
    <w:bookmarkEnd w:id="0"/>
    <w:p w14:paraId="2512773C" w14:textId="67FDA6C7" w:rsidR="002C3BFB" w:rsidRPr="00487837" w:rsidRDefault="002C3BFB" w:rsidP="002C3BFB">
      <w:pPr>
        <w:spacing w:line="276" w:lineRule="auto"/>
        <w:jc w:val="center"/>
        <w:rPr>
          <w:b/>
        </w:rPr>
      </w:pPr>
      <w:r>
        <w:rPr>
          <w:b/>
        </w:rPr>
        <w:t>z dnia 27 października 2022r.</w:t>
      </w:r>
    </w:p>
    <w:p w14:paraId="5074ECDF" w14:textId="77777777" w:rsidR="002C3BFB" w:rsidRDefault="002C3BFB" w:rsidP="002C3BFB">
      <w:pPr>
        <w:spacing w:line="276" w:lineRule="auto"/>
        <w:jc w:val="center"/>
        <w:rPr>
          <w:i/>
          <w:sz w:val="22"/>
        </w:rPr>
      </w:pPr>
      <w:r w:rsidRPr="00C05547">
        <w:rPr>
          <w:i/>
          <w:sz w:val="22"/>
        </w:rPr>
        <w:t xml:space="preserve">w </w:t>
      </w:r>
      <w:r>
        <w:rPr>
          <w:i/>
          <w:sz w:val="22"/>
        </w:rPr>
        <w:t xml:space="preserve">sprawie terminów posiedzeń Prezydium Okręgowej Rady Lekarskiej w Gdańsku </w:t>
      </w:r>
    </w:p>
    <w:p w14:paraId="30B00A11" w14:textId="16B52F26" w:rsidR="002C3BFB" w:rsidRPr="00C05547" w:rsidRDefault="002C3BFB" w:rsidP="002C3BFB">
      <w:pPr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oraz Okręgowej Rady Lekarskiej w Gdańsku w 2023r.</w:t>
      </w:r>
    </w:p>
    <w:p w14:paraId="6C7F0CF5" w14:textId="77777777" w:rsidR="002C3BFB" w:rsidRDefault="002C3BFB" w:rsidP="002C3BFB">
      <w:pPr>
        <w:spacing w:line="276" w:lineRule="auto"/>
        <w:ind w:firstLine="708"/>
        <w:jc w:val="both"/>
        <w:rPr>
          <w:i/>
        </w:rPr>
      </w:pPr>
    </w:p>
    <w:p w14:paraId="61210A96" w14:textId="77777777" w:rsidR="002C3BFB" w:rsidRDefault="002C3BFB" w:rsidP="002C3BFB">
      <w:pPr>
        <w:spacing w:line="276" w:lineRule="auto"/>
        <w:ind w:firstLine="708"/>
        <w:jc w:val="both"/>
        <w:rPr>
          <w:iCs/>
          <w:color w:val="000000"/>
          <w:spacing w:val="-2"/>
          <w:sz w:val="22"/>
          <w:szCs w:val="22"/>
        </w:rPr>
      </w:pPr>
      <w:r w:rsidRPr="002D0538">
        <w:rPr>
          <w:sz w:val="22"/>
          <w:szCs w:val="22"/>
        </w:rPr>
        <w:t>Na podstawie art. 5 i art. 25 ust. 10 ustawy z dnia 2 grudnia 2009r. o izbach lekarskich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., </w:t>
      </w:r>
      <w:r w:rsidRPr="002D0538">
        <w:rPr>
          <w:sz w:val="22"/>
          <w:szCs w:val="22"/>
        </w:rPr>
        <w:t>Dz. U. z 201</w:t>
      </w:r>
      <w:r>
        <w:rPr>
          <w:sz w:val="22"/>
          <w:szCs w:val="22"/>
        </w:rPr>
        <w:t>9</w:t>
      </w:r>
      <w:r w:rsidRPr="002D0538">
        <w:rPr>
          <w:sz w:val="22"/>
          <w:szCs w:val="22"/>
        </w:rPr>
        <w:t>r.</w:t>
      </w:r>
      <w:r>
        <w:rPr>
          <w:sz w:val="22"/>
          <w:szCs w:val="22"/>
        </w:rPr>
        <w:t>, poz.</w:t>
      </w:r>
      <w:r w:rsidRPr="002D0538">
        <w:rPr>
          <w:sz w:val="22"/>
          <w:szCs w:val="22"/>
        </w:rPr>
        <w:t xml:space="preserve"> </w:t>
      </w:r>
      <w:r>
        <w:rPr>
          <w:sz w:val="22"/>
          <w:szCs w:val="22"/>
        </w:rPr>
        <w:t>965</w:t>
      </w:r>
      <w:r w:rsidRPr="002D0538">
        <w:rPr>
          <w:sz w:val="22"/>
          <w:szCs w:val="22"/>
        </w:rPr>
        <w:t xml:space="preserve"> ze zm.)</w:t>
      </w:r>
      <w:r w:rsidRPr="002D0538">
        <w:rPr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iCs/>
          <w:color w:val="000000"/>
          <w:spacing w:val="-2"/>
          <w:sz w:val="22"/>
          <w:szCs w:val="22"/>
        </w:rPr>
        <w:t>uchwala się, co następuje:</w:t>
      </w:r>
    </w:p>
    <w:p w14:paraId="4BA018CC" w14:textId="77777777" w:rsidR="002C3BFB" w:rsidRDefault="002C3BFB" w:rsidP="002C3BFB">
      <w:pPr>
        <w:spacing w:line="276" w:lineRule="auto"/>
        <w:ind w:firstLine="708"/>
        <w:jc w:val="both"/>
        <w:rPr>
          <w:iCs/>
          <w:color w:val="000000"/>
          <w:spacing w:val="-2"/>
          <w:sz w:val="22"/>
          <w:szCs w:val="22"/>
        </w:rPr>
      </w:pPr>
    </w:p>
    <w:p w14:paraId="57E4310F" w14:textId="77777777" w:rsidR="002C3BFB" w:rsidRDefault="002C3BFB" w:rsidP="002C3BFB">
      <w:pPr>
        <w:spacing w:line="276" w:lineRule="auto"/>
        <w:jc w:val="center"/>
        <w:rPr>
          <w:b/>
          <w:iCs/>
          <w:color w:val="000000"/>
          <w:spacing w:val="-2"/>
          <w:sz w:val="22"/>
          <w:szCs w:val="22"/>
        </w:rPr>
      </w:pPr>
    </w:p>
    <w:p w14:paraId="683AFC51" w14:textId="77777777" w:rsidR="002C3BFB" w:rsidRDefault="002C3BFB" w:rsidP="002C3BFB">
      <w:pPr>
        <w:spacing w:line="276" w:lineRule="auto"/>
        <w:jc w:val="center"/>
        <w:rPr>
          <w:b/>
          <w:iCs/>
          <w:color w:val="000000"/>
          <w:spacing w:val="-2"/>
          <w:sz w:val="22"/>
          <w:szCs w:val="22"/>
        </w:rPr>
      </w:pPr>
      <w:r>
        <w:rPr>
          <w:b/>
          <w:iCs/>
          <w:color w:val="000000"/>
          <w:spacing w:val="-2"/>
          <w:sz w:val="22"/>
          <w:szCs w:val="22"/>
        </w:rPr>
        <w:t>§ 1</w:t>
      </w:r>
    </w:p>
    <w:p w14:paraId="39EE9089" w14:textId="77777777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 xml:space="preserve">Okręgowa Rada Lekarska w Gdańsku przyjmuje następujący terminarz </w:t>
      </w:r>
      <w:r w:rsidRPr="002D0538">
        <w:rPr>
          <w:iCs/>
          <w:color w:val="000000"/>
          <w:spacing w:val="-2"/>
          <w:sz w:val="22"/>
          <w:szCs w:val="22"/>
        </w:rPr>
        <w:t>posiedzeń Prezydium Okręgowej Rady Lekarskiej w Gdańsku oraz Okręgowej Rady Lekarskiej w Gdańsku</w:t>
      </w:r>
      <w:r>
        <w:rPr>
          <w:iCs/>
          <w:color w:val="000000"/>
          <w:spacing w:val="-2"/>
          <w:sz w:val="22"/>
          <w:szCs w:val="22"/>
        </w:rPr>
        <w:t>:</w:t>
      </w:r>
    </w:p>
    <w:p w14:paraId="102B9AD5" w14:textId="7C4643AF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 xml:space="preserve">1. posiedzenia </w:t>
      </w:r>
      <w:r w:rsidRPr="002D0538">
        <w:rPr>
          <w:iCs/>
          <w:color w:val="000000"/>
          <w:spacing w:val="-2"/>
          <w:sz w:val="22"/>
          <w:szCs w:val="22"/>
        </w:rPr>
        <w:t>Okręgowej Rady Lekarskiej w Gdańsku</w:t>
      </w:r>
      <w:r>
        <w:rPr>
          <w:iCs/>
          <w:color w:val="000000"/>
          <w:spacing w:val="-2"/>
          <w:sz w:val="22"/>
          <w:szCs w:val="22"/>
        </w:rPr>
        <w:t xml:space="preserve"> w 2023 roku:</w:t>
      </w:r>
    </w:p>
    <w:p w14:paraId="73DFA6A8" w14:textId="6486802E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- 19 stycznia,</w:t>
      </w:r>
    </w:p>
    <w:p w14:paraId="5B5BC2CA" w14:textId="6FD337D1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- 16 lutego,</w:t>
      </w:r>
    </w:p>
    <w:p w14:paraId="1511365A" w14:textId="0D87E397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- 27 kwietnia,</w:t>
      </w:r>
    </w:p>
    <w:p w14:paraId="3132D84C" w14:textId="6ADA01BD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- 25 maja,</w:t>
      </w:r>
    </w:p>
    <w:p w14:paraId="488195CA" w14:textId="33A83491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- 29 czerwca,</w:t>
      </w:r>
    </w:p>
    <w:p w14:paraId="56F57A16" w14:textId="6AA8F962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- 21 września,</w:t>
      </w:r>
    </w:p>
    <w:p w14:paraId="6F74148B" w14:textId="2C6D62F0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- 26 października,</w:t>
      </w:r>
    </w:p>
    <w:p w14:paraId="7B794C01" w14:textId="190CDA10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- 23 listopada,</w:t>
      </w:r>
    </w:p>
    <w:p w14:paraId="1D165C60" w14:textId="4F584762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- 21 grudnia;</w:t>
      </w:r>
    </w:p>
    <w:p w14:paraId="66096D98" w14:textId="3FDE93A1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</w:r>
    </w:p>
    <w:p w14:paraId="12BE5616" w14:textId="3B3FAB81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 xml:space="preserve">2. posiedzenia </w:t>
      </w:r>
      <w:r w:rsidRPr="002D0538">
        <w:rPr>
          <w:iCs/>
          <w:color w:val="000000"/>
          <w:spacing w:val="-2"/>
          <w:sz w:val="22"/>
          <w:szCs w:val="22"/>
        </w:rPr>
        <w:t xml:space="preserve">Prezydium Okręgowej Rady Lekarskiej w Gdańsku </w:t>
      </w:r>
      <w:r>
        <w:rPr>
          <w:iCs/>
          <w:color w:val="000000"/>
          <w:spacing w:val="-2"/>
          <w:sz w:val="22"/>
          <w:szCs w:val="22"/>
        </w:rPr>
        <w:t>w 2023 roku:</w:t>
      </w:r>
    </w:p>
    <w:p w14:paraId="5FAEE0E0" w14:textId="26DDCC28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- 5 stycznia,</w:t>
      </w:r>
    </w:p>
    <w:p w14:paraId="25EDDEF1" w14:textId="03EDF1AE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- 2 lutego,</w:t>
      </w:r>
    </w:p>
    <w:p w14:paraId="5A5D49A5" w14:textId="5B58EB59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- 2 marca,</w:t>
      </w:r>
    </w:p>
    <w:p w14:paraId="7D499DDB" w14:textId="674CEE3C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- 30 marca,</w:t>
      </w:r>
    </w:p>
    <w:p w14:paraId="0D5C5941" w14:textId="2CFF5D4F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- 13 kwietnia,</w:t>
      </w:r>
    </w:p>
    <w:p w14:paraId="5BAB6382" w14:textId="1443DF2D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- 11 maja,</w:t>
      </w:r>
    </w:p>
    <w:p w14:paraId="0AD5853C" w14:textId="0AFC3C98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- 15 czerwca,</w:t>
      </w:r>
    </w:p>
    <w:p w14:paraId="09AD51CA" w14:textId="7B3AB1D6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- 20 lipca,</w:t>
      </w:r>
    </w:p>
    <w:p w14:paraId="15C54DF0" w14:textId="5F48F89C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- 17 sierpnia,</w:t>
      </w:r>
    </w:p>
    <w:p w14:paraId="0D7652AA" w14:textId="3C3D853F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- 7 września,</w:t>
      </w:r>
    </w:p>
    <w:p w14:paraId="1F2D92F6" w14:textId="50AA3FD2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- 5 października,</w:t>
      </w:r>
    </w:p>
    <w:p w14:paraId="2E5F4012" w14:textId="75FB9171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- 9 listopada,</w:t>
      </w:r>
    </w:p>
    <w:p w14:paraId="311A41BB" w14:textId="3272210C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- 7 grudnia;</w:t>
      </w:r>
    </w:p>
    <w:p w14:paraId="575861F2" w14:textId="77777777" w:rsidR="002C3BFB" w:rsidRDefault="002C3BFB" w:rsidP="002C3BFB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</w:p>
    <w:p w14:paraId="74B277E6" w14:textId="77777777" w:rsidR="002C3BFB" w:rsidRDefault="002C3BFB" w:rsidP="002C3BFB">
      <w:pPr>
        <w:spacing w:line="276" w:lineRule="auto"/>
        <w:jc w:val="center"/>
        <w:rPr>
          <w:b/>
          <w:iCs/>
          <w:color w:val="000000"/>
          <w:spacing w:val="-2"/>
          <w:sz w:val="22"/>
          <w:szCs w:val="22"/>
        </w:rPr>
      </w:pPr>
      <w:r w:rsidRPr="0057568B">
        <w:rPr>
          <w:b/>
          <w:iCs/>
          <w:color w:val="000000"/>
          <w:spacing w:val="-2"/>
          <w:sz w:val="22"/>
          <w:szCs w:val="22"/>
        </w:rPr>
        <w:t>§ 2</w:t>
      </w:r>
    </w:p>
    <w:p w14:paraId="7DAE9D79" w14:textId="77777777" w:rsidR="002C3BFB" w:rsidRDefault="002C3BFB" w:rsidP="002C3BFB">
      <w:pPr>
        <w:spacing w:line="276" w:lineRule="auto"/>
        <w:jc w:val="center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>Uchwała wchodzi w życie z dniem podjęcia.</w:t>
      </w:r>
    </w:p>
    <w:p w14:paraId="2EDC32F4" w14:textId="77777777" w:rsidR="002C3BFB" w:rsidRDefault="002C3BFB" w:rsidP="002C3BFB">
      <w:pPr>
        <w:spacing w:line="276" w:lineRule="auto"/>
        <w:jc w:val="center"/>
        <w:rPr>
          <w:iCs/>
          <w:color w:val="000000"/>
          <w:spacing w:val="-2"/>
          <w:sz w:val="22"/>
          <w:szCs w:val="22"/>
        </w:rPr>
      </w:pPr>
    </w:p>
    <w:p w14:paraId="509B8831" w14:textId="77777777" w:rsidR="002C3BFB" w:rsidRPr="00646684" w:rsidRDefault="002C3BFB" w:rsidP="002C3BFB">
      <w:pPr>
        <w:spacing w:line="276" w:lineRule="auto"/>
        <w:jc w:val="center"/>
        <w:rPr>
          <w:iCs/>
          <w:color w:val="000000"/>
          <w:spacing w:val="-2"/>
          <w:sz w:val="22"/>
          <w:szCs w:val="22"/>
        </w:rPr>
      </w:pPr>
    </w:p>
    <w:p w14:paraId="79C49990" w14:textId="77777777" w:rsidR="002C3BFB" w:rsidRPr="00646684" w:rsidRDefault="002C3BFB" w:rsidP="002C3BFB">
      <w:pPr>
        <w:spacing w:line="276" w:lineRule="auto"/>
        <w:jc w:val="center"/>
        <w:rPr>
          <w:iCs/>
          <w:color w:val="000000"/>
          <w:spacing w:val="-2"/>
          <w:sz w:val="22"/>
          <w:szCs w:val="22"/>
        </w:rPr>
      </w:pPr>
    </w:p>
    <w:p w14:paraId="3FEA8E6F" w14:textId="77777777" w:rsidR="00C442D4" w:rsidRPr="00C442D4" w:rsidRDefault="00C442D4" w:rsidP="00C442D4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  <w:r w:rsidRPr="00C442D4">
        <w:rPr>
          <w:bCs/>
          <w:i/>
          <w:iCs/>
          <w:sz w:val="22"/>
          <w:szCs w:val="20"/>
        </w:rPr>
        <w:t xml:space="preserve">Zastępca Sekretarza Okręgowej Rady Lekarskiej </w:t>
      </w:r>
      <w:r w:rsidRPr="00C442D4">
        <w:rPr>
          <w:bCs/>
          <w:i/>
          <w:iCs/>
          <w:sz w:val="22"/>
          <w:szCs w:val="20"/>
        </w:rPr>
        <w:tab/>
      </w:r>
      <w:r w:rsidRPr="00C442D4">
        <w:rPr>
          <w:bCs/>
          <w:i/>
          <w:iCs/>
          <w:sz w:val="22"/>
          <w:szCs w:val="20"/>
        </w:rPr>
        <w:tab/>
        <w:t xml:space="preserve">     Prezes Okręgowej Rady Lekarskiej                                       </w:t>
      </w:r>
      <w:r w:rsidRPr="00C442D4">
        <w:rPr>
          <w:bCs/>
          <w:i/>
          <w:iCs/>
          <w:sz w:val="22"/>
          <w:szCs w:val="20"/>
        </w:rPr>
        <w:tab/>
        <w:t xml:space="preserve">         w Gdańsku</w:t>
      </w:r>
      <w:r w:rsidRPr="00C442D4">
        <w:rPr>
          <w:bCs/>
          <w:i/>
          <w:iCs/>
          <w:sz w:val="22"/>
          <w:szCs w:val="20"/>
        </w:rPr>
        <w:tab/>
      </w:r>
      <w:r w:rsidRPr="00C442D4">
        <w:rPr>
          <w:bCs/>
          <w:i/>
          <w:iCs/>
          <w:sz w:val="22"/>
          <w:szCs w:val="20"/>
        </w:rPr>
        <w:tab/>
      </w:r>
      <w:r w:rsidRPr="00C442D4">
        <w:rPr>
          <w:bCs/>
          <w:i/>
          <w:iCs/>
          <w:sz w:val="22"/>
          <w:szCs w:val="20"/>
        </w:rPr>
        <w:tab/>
      </w:r>
      <w:r w:rsidRPr="00C442D4">
        <w:rPr>
          <w:bCs/>
          <w:i/>
          <w:iCs/>
          <w:sz w:val="22"/>
          <w:szCs w:val="20"/>
        </w:rPr>
        <w:tab/>
      </w:r>
      <w:r w:rsidRPr="00C442D4">
        <w:rPr>
          <w:bCs/>
          <w:i/>
          <w:iCs/>
          <w:sz w:val="22"/>
          <w:szCs w:val="20"/>
        </w:rPr>
        <w:tab/>
      </w:r>
      <w:r w:rsidRPr="00C442D4">
        <w:rPr>
          <w:bCs/>
          <w:i/>
          <w:iCs/>
          <w:sz w:val="22"/>
          <w:szCs w:val="20"/>
        </w:rPr>
        <w:tab/>
        <w:t xml:space="preserve">             w Gdańsku</w:t>
      </w:r>
    </w:p>
    <w:p w14:paraId="2466FF22" w14:textId="77777777" w:rsidR="00C442D4" w:rsidRPr="00C442D4" w:rsidRDefault="00C442D4" w:rsidP="00C442D4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1E5687C8" w14:textId="77777777" w:rsidR="00C442D4" w:rsidRPr="00C442D4" w:rsidRDefault="00C442D4" w:rsidP="00C442D4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78A3C19E" w14:textId="77777777" w:rsidR="00C442D4" w:rsidRPr="00C442D4" w:rsidRDefault="00C442D4" w:rsidP="00C442D4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7AF06679" w14:textId="0773596A" w:rsidR="00020784" w:rsidRDefault="00C442D4" w:rsidP="00C442D4">
      <w:pPr>
        <w:widowControl w:val="0"/>
        <w:autoSpaceDE w:val="0"/>
        <w:autoSpaceDN w:val="0"/>
        <w:adjustRightInd w:val="0"/>
        <w:spacing w:line="276" w:lineRule="auto"/>
      </w:pPr>
      <w:r w:rsidRPr="00C442D4">
        <w:rPr>
          <w:bCs/>
          <w:i/>
          <w:iCs/>
          <w:sz w:val="22"/>
          <w:szCs w:val="20"/>
        </w:rPr>
        <w:t xml:space="preserve">              lek. Łukasz </w:t>
      </w:r>
      <w:proofErr w:type="spellStart"/>
      <w:r w:rsidRPr="00C442D4">
        <w:rPr>
          <w:bCs/>
          <w:i/>
          <w:iCs/>
          <w:sz w:val="22"/>
          <w:szCs w:val="20"/>
        </w:rPr>
        <w:t>Szmygel</w:t>
      </w:r>
      <w:proofErr w:type="spellEnd"/>
      <w:r w:rsidRPr="00C442D4">
        <w:rPr>
          <w:bCs/>
          <w:i/>
          <w:iCs/>
          <w:sz w:val="22"/>
          <w:szCs w:val="20"/>
        </w:rPr>
        <w:tab/>
      </w:r>
      <w:r w:rsidRPr="00C442D4">
        <w:rPr>
          <w:bCs/>
          <w:i/>
          <w:iCs/>
          <w:sz w:val="22"/>
          <w:szCs w:val="20"/>
        </w:rPr>
        <w:tab/>
      </w:r>
      <w:r w:rsidRPr="00C442D4">
        <w:rPr>
          <w:bCs/>
          <w:i/>
          <w:iCs/>
          <w:sz w:val="22"/>
          <w:szCs w:val="20"/>
        </w:rPr>
        <w:tab/>
      </w:r>
      <w:r w:rsidRPr="00C442D4">
        <w:rPr>
          <w:bCs/>
          <w:i/>
          <w:iCs/>
          <w:sz w:val="22"/>
          <w:szCs w:val="20"/>
        </w:rPr>
        <w:tab/>
      </w:r>
      <w:r w:rsidRPr="00C442D4">
        <w:rPr>
          <w:bCs/>
          <w:i/>
          <w:iCs/>
          <w:sz w:val="22"/>
          <w:szCs w:val="20"/>
        </w:rPr>
        <w:tab/>
        <w:t xml:space="preserve">             lek. dent. Dariusz Kutella</w:t>
      </w:r>
    </w:p>
    <w:sectPr w:rsidR="00020784" w:rsidSect="002C3BF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FB"/>
    <w:rsid w:val="00020784"/>
    <w:rsid w:val="002C3BFB"/>
    <w:rsid w:val="00C442D4"/>
    <w:rsid w:val="00E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15D9"/>
  <w15:chartTrackingRefBased/>
  <w15:docId w15:val="{A4AEE09B-3439-4022-9A24-6BB177D0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3</cp:revision>
  <dcterms:created xsi:type="dcterms:W3CDTF">2022-10-24T13:00:00Z</dcterms:created>
  <dcterms:modified xsi:type="dcterms:W3CDTF">2022-10-27T15:34:00Z</dcterms:modified>
</cp:coreProperties>
</file>