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C5" w:rsidRPr="00DC04B6" w:rsidRDefault="00026154" w:rsidP="00026154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DC04B6">
        <w:rPr>
          <w:rFonts w:ascii="Tahoma" w:hAnsi="Tahoma" w:cs="Tahoma"/>
          <w:b/>
          <w:color w:val="C00000"/>
          <w:sz w:val="28"/>
          <w:szCs w:val="28"/>
        </w:rPr>
        <w:t>Medycyna w praktyce – stan wiedzy 2018</w:t>
      </w:r>
    </w:p>
    <w:p w:rsidR="00026154" w:rsidRPr="00DC04B6" w:rsidRDefault="00026154" w:rsidP="00026154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C04B6">
        <w:rPr>
          <w:rFonts w:ascii="Tahoma" w:hAnsi="Tahoma" w:cs="Tahoma"/>
          <w:b/>
          <w:sz w:val="20"/>
          <w:szCs w:val="20"/>
        </w:rPr>
        <w:t>Konferencja odbędzie się</w:t>
      </w:r>
      <w:r w:rsidRPr="00DC04B6">
        <w:rPr>
          <w:rFonts w:ascii="Tahoma" w:hAnsi="Tahoma" w:cs="Tahoma"/>
          <w:b/>
          <w:color w:val="9BBB59"/>
          <w:sz w:val="20"/>
          <w:szCs w:val="20"/>
        </w:rPr>
        <w:t xml:space="preserve"> </w:t>
      </w:r>
      <w:r w:rsidRPr="00DC04B6">
        <w:rPr>
          <w:rFonts w:ascii="Tahoma" w:hAnsi="Tahoma" w:cs="Tahoma"/>
          <w:b/>
          <w:sz w:val="20"/>
          <w:szCs w:val="20"/>
        </w:rPr>
        <w:t>w 12.05.2018r. Gdańsk  (sobota, godz. 09.00-</w:t>
      </w:r>
      <w:r w:rsidR="00427BF8" w:rsidRPr="00DC04B6">
        <w:rPr>
          <w:rFonts w:ascii="Tahoma" w:hAnsi="Tahoma" w:cs="Tahoma"/>
          <w:b/>
          <w:sz w:val="20"/>
          <w:szCs w:val="20"/>
        </w:rPr>
        <w:t>13.00</w:t>
      </w:r>
      <w:r w:rsidRPr="00DC04B6">
        <w:rPr>
          <w:rFonts w:ascii="Tahoma" w:hAnsi="Tahoma" w:cs="Tahoma"/>
          <w:b/>
          <w:sz w:val="20"/>
          <w:szCs w:val="20"/>
        </w:rPr>
        <w:t>)</w:t>
      </w:r>
    </w:p>
    <w:p w:rsidR="00026154" w:rsidRPr="00DC04B6" w:rsidRDefault="00026154" w:rsidP="00026154">
      <w:pPr>
        <w:spacing w:after="0"/>
        <w:jc w:val="center"/>
        <w:rPr>
          <w:rFonts w:ascii="Tahoma" w:hAnsi="Tahoma" w:cs="Tahoma"/>
          <w:b/>
          <w:color w:val="C00000"/>
          <w:sz w:val="20"/>
          <w:szCs w:val="20"/>
        </w:rPr>
      </w:pPr>
      <w:r w:rsidRPr="00DC04B6">
        <w:rPr>
          <w:rFonts w:ascii="Tahoma" w:hAnsi="Tahoma" w:cs="Tahoma"/>
          <w:b/>
          <w:sz w:val="20"/>
          <w:szCs w:val="20"/>
        </w:rPr>
        <w:t>Hotel Mercure Gdańsk Stare Miasto, ul. Jana Heweliusza 22</w:t>
      </w:r>
    </w:p>
    <w:p w:rsidR="00026154" w:rsidRPr="00DC04B6" w:rsidRDefault="00026154" w:rsidP="00026154">
      <w:pPr>
        <w:spacing w:after="0"/>
        <w:rPr>
          <w:rFonts w:ascii="Tahoma" w:hAnsi="Tahoma" w:cs="Tahoma"/>
        </w:rPr>
      </w:pP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2"/>
          <w:szCs w:val="22"/>
          <w:u w:val="single"/>
        </w:rPr>
      </w:pP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2"/>
          <w:szCs w:val="22"/>
          <w:u w:val="single"/>
        </w:rPr>
      </w:pP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0"/>
          <w:szCs w:val="20"/>
          <w:u w:val="single"/>
        </w:rPr>
      </w:pPr>
      <w:r w:rsidRPr="00DC04B6">
        <w:rPr>
          <w:rFonts w:ascii="Tahoma" w:hAnsi="Tahoma" w:cs="Tahoma"/>
          <w:b/>
          <w:color w:val="CC0000"/>
          <w:sz w:val="20"/>
          <w:szCs w:val="20"/>
          <w:u w:val="single"/>
        </w:rPr>
        <w:t>Wykładowcy:</w:t>
      </w:r>
    </w:p>
    <w:p w:rsidR="00C067CA" w:rsidRPr="00DC04B6" w:rsidRDefault="00C067CA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DC04B6">
        <w:rPr>
          <w:rFonts w:ascii="Tahoma" w:hAnsi="Tahoma" w:cs="Tahoma"/>
          <w:b/>
          <w:color w:val="0D0D0D" w:themeColor="text1" w:themeTint="F2"/>
          <w:sz w:val="20"/>
          <w:szCs w:val="20"/>
        </w:rPr>
        <w:t xml:space="preserve">prof.dr hab.n.med. Hanna Krauss </w:t>
      </w:r>
    </w:p>
    <w:p w:rsidR="00026154" w:rsidRPr="00DC04B6" w:rsidRDefault="00C067CA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  <w:u w:val="single"/>
        </w:rPr>
      </w:pPr>
      <w:r w:rsidRPr="00DC04B6">
        <w:rPr>
          <w:rFonts w:ascii="Tahoma" w:hAnsi="Tahoma" w:cs="Tahoma"/>
          <w:color w:val="0D0D0D" w:themeColor="text1" w:themeTint="F2"/>
          <w:sz w:val="20"/>
          <w:szCs w:val="20"/>
        </w:rPr>
        <w:t>Katedra i Zakład Fizjologii</w:t>
      </w:r>
      <w:r w:rsidR="00250D99">
        <w:rPr>
          <w:rFonts w:ascii="Tahoma" w:hAnsi="Tahoma" w:cs="Tahoma"/>
          <w:color w:val="0D0D0D" w:themeColor="text1" w:themeTint="F2"/>
          <w:sz w:val="20"/>
          <w:szCs w:val="20"/>
        </w:rPr>
        <w:t>,</w:t>
      </w:r>
      <w:bookmarkStart w:id="0" w:name="_GoBack"/>
      <w:bookmarkEnd w:id="0"/>
      <w:r w:rsidRPr="00DC04B6">
        <w:rPr>
          <w:rFonts w:ascii="Tahoma" w:hAnsi="Tahoma" w:cs="Tahoma"/>
          <w:color w:val="0D0D0D" w:themeColor="text1" w:themeTint="F2"/>
          <w:sz w:val="20"/>
          <w:szCs w:val="20"/>
        </w:rPr>
        <w:t xml:space="preserve"> Uniwersytet Medyczny w Poznaniu; Poradnia Lekarza Rodzinnego Pro Familia</w:t>
      </w:r>
    </w:p>
    <w:p w:rsidR="00026154" w:rsidRPr="00DC04B6" w:rsidRDefault="00CC741C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DC04B6">
        <w:rPr>
          <w:rFonts w:ascii="Tahoma" w:hAnsi="Tahoma" w:cs="Tahoma"/>
          <w:b/>
          <w:color w:val="0D0D0D" w:themeColor="text1" w:themeTint="F2"/>
          <w:sz w:val="20"/>
          <w:szCs w:val="20"/>
        </w:rPr>
        <w:t>dr n. med. Grażyna Piotrowicz</w:t>
      </w:r>
    </w:p>
    <w:p w:rsidR="00CC741C" w:rsidRPr="00DC04B6" w:rsidRDefault="00E84ADE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color w:val="0D0D0D" w:themeColor="text1" w:themeTint="F2"/>
          <w:sz w:val="20"/>
          <w:szCs w:val="20"/>
        </w:rPr>
        <w:t>K</w:t>
      </w:r>
      <w:r w:rsidR="00CC741C" w:rsidRPr="00DC04B6">
        <w:rPr>
          <w:rFonts w:ascii="Tahoma" w:hAnsi="Tahoma" w:cs="Tahoma"/>
          <w:color w:val="0D0D0D" w:themeColor="text1" w:themeTint="F2"/>
          <w:sz w:val="20"/>
          <w:szCs w:val="20"/>
        </w:rPr>
        <w:t>ierownik oddziału gastroenterologicznego Szpitala MSWIA w Gdańsku</w:t>
      </w:r>
    </w:p>
    <w:p w:rsidR="003974EC" w:rsidRPr="00DC04B6" w:rsidRDefault="003974EC" w:rsidP="003974EC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DC04B6">
        <w:rPr>
          <w:rFonts w:ascii="Tahoma" w:hAnsi="Tahoma" w:cs="Tahoma"/>
          <w:b/>
          <w:color w:val="0D0D0D" w:themeColor="text1" w:themeTint="F2"/>
          <w:sz w:val="20"/>
          <w:szCs w:val="20"/>
        </w:rPr>
        <w:t>mec. Monika Niedzielska</w:t>
      </w:r>
    </w:p>
    <w:p w:rsidR="00026154" w:rsidRPr="00DC04B6" w:rsidRDefault="00E84ADE" w:rsidP="003974EC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>
        <w:rPr>
          <w:rFonts w:ascii="Tahoma" w:hAnsi="Tahoma" w:cs="Tahoma"/>
          <w:color w:val="0D0D0D" w:themeColor="text1" w:themeTint="F2"/>
          <w:sz w:val="20"/>
          <w:szCs w:val="20"/>
        </w:rPr>
        <w:t>R</w:t>
      </w:r>
      <w:r w:rsidR="003974EC" w:rsidRPr="00DC04B6">
        <w:rPr>
          <w:rFonts w:ascii="Tahoma" w:hAnsi="Tahoma" w:cs="Tahoma"/>
          <w:color w:val="0D0D0D" w:themeColor="text1" w:themeTint="F2"/>
          <w:sz w:val="20"/>
          <w:szCs w:val="20"/>
        </w:rPr>
        <w:t>adca prawny, Kancelaria Adwokacka Anna Zubkowska-Rojszczak</w:t>
      </w:r>
    </w:p>
    <w:p w:rsidR="003974EC" w:rsidRPr="00DC04B6" w:rsidRDefault="003974EC" w:rsidP="003974EC">
      <w:pPr>
        <w:pStyle w:val="Bezodstpw"/>
        <w:spacing w:before="0" w:beforeAutospacing="0" w:after="0" w:afterAutospacing="0"/>
        <w:rPr>
          <w:rFonts w:ascii="Tahoma" w:hAnsi="Tahoma" w:cs="Tahoma"/>
          <w:b/>
          <w:color w:val="0D0D0D" w:themeColor="text1" w:themeTint="F2"/>
          <w:sz w:val="20"/>
          <w:szCs w:val="20"/>
        </w:rPr>
      </w:pPr>
      <w:r w:rsidRPr="00DC04B6">
        <w:rPr>
          <w:rFonts w:ascii="Tahoma" w:hAnsi="Tahoma" w:cs="Tahoma"/>
          <w:b/>
          <w:color w:val="0D0D0D" w:themeColor="text1" w:themeTint="F2"/>
          <w:sz w:val="20"/>
          <w:szCs w:val="20"/>
        </w:rPr>
        <w:t>Danuta  Jasionek</w:t>
      </w:r>
    </w:p>
    <w:p w:rsidR="003974EC" w:rsidRPr="00DC04B6" w:rsidRDefault="003974EC" w:rsidP="003974EC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</w:rPr>
      </w:pPr>
      <w:r w:rsidRPr="00DC04B6">
        <w:rPr>
          <w:rFonts w:ascii="Tahoma" w:hAnsi="Tahoma" w:cs="Tahoma"/>
          <w:color w:val="0D0D0D" w:themeColor="text1" w:themeTint="F2"/>
          <w:sz w:val="20"/>
          <w:szCs w:val="20"/>
        </w:rPr>
        <w:t>Zakład Ubezpieczeń Społecznych</w:t>
      </w:r>
      <w:r w:rsidR="00D2474C" w:rsidRPr="00DC04B6">
        <w:rPr>
          <w:rFonts w:ascii="Tahoma" w:hAnsi="Tahoma" w:cs="Tahoma"/>
          <w:color w:val="0D0D0D" w:themeColor="text1" w:themeTint="F2"/>
          <w:sz w:val="20"/>
          <w:szCs w:val="20"/>
        </w:rPr>
        <w:t xml:space="preserve"> O</w:t>
      </w:r>
      <w:r w:rsidRPr="00DC04B6">
        <w:rPr>
          <w:rFonts w:ascii="Tahoma" w:hAnsi="Tahoma" w:cs="Tahoma"/>
          <w:color w:val="0D0D0D" w:themeColor="text1" w:themeTint="F2"/>
          <w:sz w:val="20"/>
          <w:szCs w:val="20"/>
        </w:rPr>
        <w:t>ddział w Gdańsku</w:t>
      </w: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  <w:u w:val="single"/>
        </w:rPr>
      </w:pP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color w:val="0D0D0D" w:themeColor="text1" w:themeTint="F2"/>
          <w:sz w:val="20"/>
          <w:szCs w:val="20"/>
          <w:u w:val="single"/>
        </w:rPr>
      </w:pP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b/>
          <w:color w:val="CC0000"/>
          <w:sz w:val="20"/>
          <w:szCs w:val="20"/>
          <w:u w:val="single"/>
        </w:rPr>
      </w:pPr>
      <w:r w:rsidRPr="00DC04B6">
        <w:rPr>
          <w:rFonts w:ascii="Tahoma" w:hAnsi="Tahoma" w:cs="Tahoma"/>
          <w:b/>
          <w:color w:val="CC0000"/>
          <w:sz w:val="20"/>
          <w:szCs w:val="20"/>
          <w:u w:val="single"/>
        </w:rPr>
        <w:t>Program konferencji:</w:t>
      </w:r>
    </w:p>
    <w:p w:rsidR="00026154" w:rsidRPr="00DC04B6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>08.30 – 09.00    Rejestracja uczestników i powitalna kawa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09.00 – 10.00    </w:t>
      </w:r>
      <w:r w:rsidRPr="004309FA">
        <w:rPr>
          <w:rFonts w:ascii="Tahoma" w:hAnsi="Tahoma" w:cs="Tahoma"/>
          <w:b/>
          <w:sz w:val="20"/>
          <w:szCs w:val="20"/>
        </w:rPr>
        <w:t>Błędy medyczne a roszczenia pacjentów - przegląd aktualnego orzecznictwa sądowego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309FA">
        <w:rPr>
          <w:rFonts w:ascii="Tahoma" w:hAnsi="Tahoma" w:cs="Tahoma"/>
          <w:sz w:val="20"/>
          <w:szCs w:val="20"/>
        </w:rPr>
        <w:t>mec. Monika Niedzielska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10.00 – 10.10    pytania i odpowiedzi 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10.10 – 10.40    </w:t>
      </w:r>
      <w:r w:rsidRPr="004309FA">
        <w:rPr>
          <w:rFonts w:ascii="Tahoma" w:hAnsi="Tahoma" w:cs="Tahoma"/>
          <w:b/>
          <w:sz w:val="20"/>
          <w:szCs w:val="20"/>
        </w:rPr>
        <w:t>Zastosowanie pelargonii w leczeniu infekcji dróg oddechowych</w:t>
      </w:r>
      <w:r w:rsidRPr="004309FA">
        <w:rPr>
          <w:rFonts w:ascii="Tahoma" w:hAnsi="Tahoma" w:cs="Tahoma"/>
          <w:sz w:val="20"/>
          <w:szCs w:val="20"/>
        </w:rPr>
        <w:t xml:space="preserve"> 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309FA">
        <w:rPr>
          <w:rFonts w:ascii="Tahoma" w:hAnsi="Tahoma" w:cs="Tahoma"/>
          <w:sz w:val="20"/>
          <w:szCs w:val="20"/>
        </w:rPr>
        <w:t>prof.dr hab.n.med. Hanna Krauss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10.40 – 10.45    pytania i odpowiedzi 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10.45 – 11.15    </w:t>
      </w:r>
      <w:r w:rsidRPr="004309FA">
        <w:rPr>
          <w:rFonts w:ascii="Tahoma" w:hAnsi="Tahoma" w:cs="Tahoma"/>
          <w:b/>
          <w:sz w:val="20"/>
          <w:szCs w:val="20"/>
        </w:rPr>
        <w:t>Kontrolowanie IBS za pomocą probiotyków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309FA">
        <w:rPr>
          <w:rFonts w:ascii="Tahoma" w:hAnsi="Tahoma" w:cs="Tahoma"/>
          <w:sz w:val="20"/>
          <w:szCs w:val="20"/>
        </w:rPr>
        <w:t>dr n. med. Grażyna Piotrowicz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>11.15 – 11.20    pytania i odpowiedzi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11.20 – 11.50     przerwa kawowa 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11.50 – 12.50    </w:t>
      </w:r>
      <w:r w:rsidRPr="004309FA">
        <w:rPr>
          <w:rFonts w:ascii="Tahoma" w:hAnsi="Tahoma" w:cs="Tahoma"/>
          <w:b/>
          <w:sz w:val="20"/>
          <w:szCs w:val="20"/>
        </w:rPr>
        <w:t>Elektroniczne zwolnienia lekarskie e-ZLA – w ujęciu praktycznym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        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4309FA">
        <w:rPr>
          <w:rFonts w:ascii="Tahoma" w:hAnsi="Tahoma" w:cs="Tahoma"/>
          <w:sz w:val="20"/>
          <w:szCs w:val="20"/>
        </w:rPr>
        <w:t>Danuta  Jasionek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12.50 – 13.00    pytania i odpowiedzi </w:t>
      </w:r>
    </w:p>
    <w:p w:rsidR="004309FA" w:rsidRPr="004309FA" w:rsidRDefault="004309FA" w:rsidP="004309FA">
      <w:pPr>
        <w:pStyle w:val="Bezodstpw"/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</w:p>
    <w:p w:rsidR="00376CEB" w:rsidRPr="00DC04B6" w:rsidRDefault="004309FA" w:rsidP="004309FA">
      <w:pPr>
        <w:pStyle w:val="Bezodstpw"/>
        <w:tabs>
          <w:tab w:val="left" w:pos="709"/>
          <w:tab w:val="left" w:pos="1560"/>
        </w:tabs>
        <w:spacing w:before="0" w:beforeAutospacing="0" w:after="0" w:afterAutospacing="0"/>
        <w:ind w:left="1418" w:hanging="1418"/>
        <w:rPr>
          <w:rFonts w:ascii="Tahoma" w:hAnsi="Tahoma" w:cs="Tahoma"/>
          <w:sz w:val="20"/>
          <w:szCs w:val="20"/>
        </w:rPr>
      </w:pPr>
      <w:r w:rsidRPr="004309FA">
        <w:rPr>
          <w:rFonts w:ascii="Tahoma" w:hAnsi="Tahoma" w:cs="Tahoma"/>
          <w:sz w:val="20"/>
          <w:szCs w:val="20"/>
        </w:rPr>
        <w:t xml:space="preserve">        </w:t>
      </w:r>
      <w:r>
        <w:rPr>
          <w:rFonts w:ascii="Tahoma" w:hAnsi="Tahoma" w:cs="Tahoma"/>
          <w:sz w:val="20"/>
          <w:szCs w:val="20"/>
        </w:rPr>
        <w:t xml:space="preserve">    </w:t>
      </w:r>
      <w:r w:rsidRPr="004309FA">
        <w:rPr>
          <w:rFonts w:ascii="Tahoma" w:hAnsi="Tahoma" w:cs="Tahoma"/>
          <w:sz w:val="20"/>
          <w:szCs w:val="20"/>
        </w:rPr>
        <w:t>13.00</w:t>
      </w:r>
      <w:r w:rsidRPr="004309FA">
        <w:rPr>
          <w:rFonts w:ascii="Tahoma" w:hAnsi="Tahoma" w:cs="Tahoma"/>
          <w:sz w:val="20"/>
          <w:szCs w:val="20"/>
        </w:rPr>
        <w:tab/>
        <w:t xml:space="preserve"> Zakończenie konferencji</w:t>
      </w:r>
    </w:p>
    <w:p w:rsidR="00026154" w:rsidRPr="00427BF8" w:rsidRDefault="00026154" w:rsidP="00F2206E">
      <w:pPr>
        <w:pStyle w:val="Bezodstp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7BF8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026154" w:rsidRPr="00427BF8" w:rsidRDefault="00026154" w:rsidP="00B81779">
      <w:pPr>
        <w:pStyle w:val="Bezodstpw"/>
        <w:spacing w:before="0" w:beforeAutospacing="0" w:after="0" w:afterAutospacing="0"/>
        <w:ind w:left="1276" w:hanging="1276"/>
        <w:rPr>
          <w:rFonts w:asciiTheme="minorHAnsi" w:hAnsiTheme="minorHAnsi" w:cstheme="minorHAnsi"/>
          <w:sz w:val="22"/>
          <w:szCs w:val="22"/>
        </w:rPr>
      </w:pPr>
      <w:r w:rsidRPr="00427BF8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026154" w:rsidRDefault="00026154" w:rsidP="00026154">
      <w:pPr>
        <w:pStyle w:val="Bezodstpw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1555B8" w:rsidRDefault="001555B8" w:rsidP="00026154">
      <w:pPr>
        <w:spacing w:after="0"/>
      </w:pPr>
    </w:p>
    <w:sectPr w:rsidR="001555B8" w:rsidSect="00C06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73224"/>
    <w:multiLevelType w:val="multilevel"/>
    <w:tmpl w:val="80608BC0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EA"/>
    <w:rsid w:val="00026154"/>
    <w:rsid w:val="001555B8"/>
    <w:rsid w:val="001A6AA3"/>
    <w:rsid w:val="001C3FC5"/>
    <w:rsid w:val="00250D99"/>
    <w:rsid w:val="00295819"/>
    <w:rsid w:val="00306C92"/>
    <w:rsid w:val="00337E0F"/>
    <w:rsid w:val="00345C50"/>
    <w:rsid w:val="00376CEB"/>
    <w:rsid w:val="003974EC"/>
    <w:rsid w:val="003E3550"/>
    <w:rsid w:val="00427BF8"/>
    <w:rsid w:val="004309FA"/>
    <w:rsid w:val="00492D05"/>
    <w:rsid w:val="006941EA"/>
    <w:rsid w:val="006C7681"/>
    <w:rsid w:val="007612E2"/>
    <w:rsid w:val="008975CF"/>
    <w:rsid w:val="008D78C0"/>
    <w:rsid w:val="00972EEA"/>
    <w:rsid w:val="00B81779"/>
    <w:rsid w:val="00C067CA"/>
    <w:rsid w:val="00CC741C"/>
    <w:rsid w:val="00D2474C"/>
    <w:rsid w:val="00DC04B6"/>
    <w:rsid w:val="00E0158E"/>
    <w:rsid w:val="00E84ADE"/>
    <w:rsid w:val="00EA3681"/>
    <w:rsid w:val="00F2206E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3B605-1831-4D82-99FB-905ED819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02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555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2018-04-17T07:18:00Z</cp:lastPrinted>
  <dcterms:created xsi:type="dcterms:W3CDTF">2018-02-23T11:29:00Z</dcterms:created>
  <dcterms:modified xsi:type="dcterms:W3CDTF">2018-04-24T09:01:00Z</dcterms:modified>
</cp:coreProperties>
</file>