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9A0" w:rsidRDefault="00D44E08">
      <w:pPr>
        <w:pStyle w:val="Domylnie"/>
      </w:pPr>
      <w:r>
        <w:t>Pracuję od 12 lat w lecznictwie uzależnień. Kilka lat temu zgłosiła się do mnie lekarka z innego województwa, prosząc o pomoc w sprawie męża - lekarza, który nadużywa alkoholu</w:t>
      </w:r>
      <w:r>
        <w:t>. Z tego, co mówił</w:t>
      </w:r>
      <w:r w:rsidR="0018274B">
        <w:t>a, jego problem był poważny, wię</w:t>
      </w:r>
      <w:r>
        <w:t xml:space="preserve">c zaleciłam jak najszybszą interwencję. Udało mi się umówić z nim na spotkanie za tydzień. W rozmowie telefonicznej wyrażał chęć „zrobienia czegoś” z problemem. Niestety do spotkania nie doszło, ponieważ w </w:t>
      </w:r>
      <w:r>
        <w:t xml:space="preserve">międzyczasie </w:t>
      </w:r>
      <w:r>
        <w:t xml:space="preserve">lekarz zmarł. Śmierć nastąpiła z powodu przedawkowania leków przeciwbólowych i alkoholu. Jego żona, gdy przyjechała do mnie po raz drugi, powiedziała  : ”Miała pani rację, to </w:t>
      </w:r>
      <w:r>
        <w:rPr>
          <w:b/>
        </w:rPr>
        <w:t>jest</w:t>
      </w:r>
      <w:r>
        <w:t xml:space="preserve"> </w:t>
      </w:r>
      <w:r>
        <w:rPr>
          <w:b/>
        </w:rPr>
        <w:t>choroba</w:t>
      </w:r>
      <w:r>
        <w:t>.. i jest to</w:t>
      </w:r>
      <w:r>
        <w:rPr>
          <w:b/>
        </w:rPr>
        <w:t xml:space="preserve">  choroba śmiertelna</w:t>
      </w:r>
      <w:r>
        <w:t>… Dlaczego lekarz</w:t>
      </w:r>
      <w:r>
        <w:t xml:space="preserve">e tak mało o niej wiedzą?” </w:t>
      </w:r>
    </w:p>
    <w:p w:rsidR="008479A0" w:rsidRDefault="00D44E08">
      <w:pPr>
        <w:pStyle w:val="Domylnie"/>
      </w:pPr>
      <w:r>
        <w:t>Ta sytuacja i te słowa głęboko utkwiły w mej pamięci, i zainspirowały do szukania sposobów, które w najmniejszym choć stopniu mogłyby przyczynić się do skuteczniejszego pomagania uzależnionym lekarzom oraz ich kolegom, by wiedzi</w:t>
      </w:r>
      <w:r>
        <w:t xml:space="preserve">eli, jak pomagać. Pomagać de facto w ciężkiej chorobie, która, wbrew powszechnym o niej przekonaniom, jest </w:t>
      </w:r>
      <w:r>
        <w:rPr>
          <w:b/>
        </w:rPr>
        <w:t xml:space="preserve">niezawiniona.  </w:t>
      </w:r>
      <w:r>
        <w:t>Często bowiem wyrażane są opinie</w:t>
      </w:r>
      <w:r>
        <w:t>, że ten co pije sam sobie winien, a od niektórych lekarzy słyszałam, że alkoholicy to margines, po co</w:t>
      </w:r>
      <w:r>
        <w:t xml:space="preserve"> ich leczyć w pięknych ośrodkach, po co na nich</w:t>
      </w:r>
      <w:r>
        <w:t xml:space="preserve"> wydawać</w:t>
      </w:r>
      <w:r w:rsidR="007D4ABB">
        <w:t xml:space="preserve">  pieniądze, p</w:t>
      </w:r>
      <w:r>
        <w:t>rzecież i tak się „tego” nie wyleczy…</w:t>
      </w:r>
    </w:p>
    <w:p w:rsidR="008479A0" w:rsidRDefault="00D44E08">
      <w:pPr>
        <w:pStyle w:val="Domylnie"/>
      </w:pPr>
      <w:r>
        <w:t xml:space="preserve">No właśnie.. po co się tak trudzić? </w:t>
      </w:r>
    </w:p>
    <w:p w:rsidR="008479A0" w:rsidRDefault="00D44E08">
      <w:pPr>
        <w:pStyle w:val="Domylnie"/>
      </w:pPr>
      <w:r>
        <w:t>Myślę, że odpowiedź jest oczywista. Niestety jednak negatywne czy błędne przekonania na temat  człowieka uzależni</w:t>
      </w:r>
      <w:r>
        <w:t xml:space="preserve">onego oraz leczenia uzależnień są w środowisku lekarskim bardzo powszechne. Wynika to po prostu z </w:t>
      </w:r>
      <w:r w:rsidR="00A74D76">
        <w:t xml:space="preserve">niedoboru </w:t>
      </w:r>
      <w:r>
        <w:t>wiedzy</w:t>
      </w:r>
      <w:r w:rsidR="00040875">
        <w:t xml:space="preserve"> i </w:t>
      </w:r>
      <w:r w:rsidR="006A07FC">
        <w:t>zakorzenionych od lat stereotypów</w:t>
      </w:r>
      <w:r>
        <w:t>. Ja osobiście na studiach miałam je</w:t>
      </w:r>
      <w:r w:rsidR="00BC3034">
        <w:t>dną (!) godzinę zajęć poświeconych</w:t>
      </w:r>
      <w:r>
        <w:t xml:space="preserve"> uzależnieniom. Teraz się to bardzo</w:t>
      </w:r>
      <w:r w:rsidR="006E1146">
        <w:t xml:space="preserve"> zmienia, ale trzeba lat, by cał</w:t>
      </w:r>
      <w:r>
        <w:t>e środowisk</w:t>
      </w:r>
      <w:r>
        <w:t xml:space="preserve">o lekarskie wiedziało mniej więcej o co chodzi w </w:t>
      </w:r>
      <w:r>
        <w:t>uzależnieniach</w:t>
      </w:r>
      <w:r>
        <w:t>. Bez tej wiedzy nie ma szansy skutecznie pomagać, bo funkcjonowanie człowieka uzależnionego przebiega wg innej logiki i innej racjonalności niż człowieka nieuzależnionego. Np. psychologiczne m</w:t>
      </w:r>
      <w:r>
        <w:t xml:space="preserve">echanizmy obronne </w:t>
      </w:r>
      <w:r w:rsidR="00711058">
        <w:t>(</w:t>
      </w:r>
      <w:r w:rsidR="00A607EA">
        <w:t>typu zaprzeczanie czy</w:t>
      </w:r>
      <w:r w:rsidR="00711058">
        <w:t xml:space="preserve"> racjonalizacja) </w:t>
      </w:r>
      <w:r>
        <w:t>służą  obronie uzależnienia a nie człowieka uzależnionego. Oto przykład zaczerpnięty z książki Abrahama Twerskiego „Uzależnio</w:t>
      </w:r>
      <w:r w:rsidR="002F123B">
        <w:t>ny człowiek”: P</w:t>
      </w:r>
      <w:r w:rsidR="004275A7">
        <w:t>rofesor medycyny pije około 20 piw dziennie. Boli go żołądek</w:t>
      </w:r>
      <w:r>
        <w:t>.</w:t>
      </w:r>
      <w:r w:rsidR="004275A7">
        <w:t xml:space="preserve"> </w:t>
      </w:r>
      <w:r w:rsidR="004C48AC">
        <w:t>Dochodzi do wniosku, ż</w:t>
      </w:r>
      <w:r w:rsidR="004275A7">
        <w:t xml:space="preserve">e to z nadmiaru płynów. Przerzuca się na whisky z wodą. Dalej go boli. </w:t>
      </w:r>
      <w:r w:rsidR="006D0D40">
        <w:t xml:space="preserve"> Wreszcie </w:t>
      </w:r>
      <w:r w:rsidR="00124FA2">
        <w:t>elimi</w:t>
      </w:r>
      <w:r w:rsidR="006D0D40">
        <w:t>nuje</w:t>
      </w:r>
      <w:r w:rsidR="004275A7">
        <w:t>… wodę</w:t>
      </w:r>
      <w:r w:rsidR="006D0D40">
        <w:t>, jako domniemaną</w:t>
      </w:r>
      <w:r w:rsidR="004275A7">
        <w:t xml:space="preserve"> przyczynę boleści. Następnie wprowadza alkohol sondą przez nos</w:t>
      </w:r>
      <w:r w:rsidR="006D0D40">
        <w:t>…</w:t>
      </w:r>
      <w:r w:rsidR="004275A7">
        <w:t xml:space="preserve"> </w:t>
      </w:r>
    </w:p>
    <w:p w:rsidR="008479A0" w:rsidRDefault="00D44E08">
      <w:pPr>
        <w:pStyle w:val="Domylnie"/>
      </w:pPr>
      <w:r>
        <w:t xml:space="preserve">I jak tu pomóc takiemu profesorowi… Czy powinniśmy czekać, by </w:t>
      </w:r>
      <w:r>
        <w:t>osiągnął tzw. dno</w:t>
      </w:r>
      <w:r w:rsidR="00FF3CA5">
        <w:t xml:space="preserve">? Czymże </w:t>
      </w:r>
      <w:r w:rsidR="00124FA2">
        <w:t>„</w:t>
      </w:r>
      <w:r w:rsidR="00FF3CA5">
        <w:t>dno</w:t>
      </w:r>
      <w:r w:rsidR="00124FA2">
        <w:t>”</w:t>
      </w:r>
      <w:r w:rsidR="00FF3CA5">
        <w:t xml:space="preserve"> owo</w:t>
      </w:r>
      <w:r>
        <w:t xml:space="preserve"> jest, może śmiercią? </w:t>
      </w:r>
      <w:r w:rsidR="00124FA2">
        <w:t xml:space="preserve">A może </w:t>
      </w:r>
      <w:r w:rsidR="002C5D37">
        <w:t xml:space="preserve">dałoby się </w:t>
      </w:r>
      <w:r w:rsidR="003E2C99">
        <w:t>pomó</w:t>
      </w:r>
      <w:r w:rsidR="00124FA2">
        <w:t>c nieco wcześniej?</w:t>
      </w:r>
      <w:r w:rsidR="003E2C99">
        <w:t xml:space="preserve"> </w:t>
      </w:r>
    </w:p>
    <w:p w:rsidR="003E2C99" w:rsidRDefault="003E2C99">
      <w:pPr>
        <w:pStyle w:val="Domylnie"/>
      </w:pPr>
      <w:r>
        <w:t>Przypomina mi się moje spotkanie na stażu podyplomowym z pewnym wspaniałym profesorem. Raz rzucił mimochodem: „zrób coś z tą moją depresją..” . Niedługo potem zmarł w „nagłych” okolicznościach. Po latach dowiedziałam się, że się zapił..Długo nie mogłam sobie wybaczyć</w:t>
      </w:r>
      <w:r w:rsidR="00D86368">
        <w:t>, ż</w:t>
      </w:r>
      <w:r>
        <w:t>e nie umiałam</w:t>
      </w:r>
      <w:r w:rsidR="00D86368">
        <w:t xml:space="preserve"> mu pomóc, ż</w:t>
      </w:r>
      <w:r>
        <w:t>e nie miałam ani wiedzy ani odwagi</w:t>
      </w:r>
      <w:r w:rsidR="00374878">
        <w:t>, by podjąć choć</w:t>
      </w:r>
      <w:r w:rsidR="00D44E08">
        <w:t>by</w:t>
      </w:r>
      <w:r w:rsidR="00374878">
        <w:t xml:space="preserve"> próbę pomocy. </w:t>
      </w:r>
      <w:r w:rsidR="00ED092F">
        <w:t xml:space="preserve"> Teraz wiem, ż</w:t>
      </w:r>
      <w:r w:rsidR="0034392A">
        <w:t>e nie wystarczy ani jedno ani drugie, bez</w:t>
      </w:r>
      <w:r w:rsidR="00E33779">
        <w:t xml:space="preserve"> </w:t>
      </w:r>
      <w:r w:rsidR="0034392A">
        <w:t>współpracy osoby uzależnionej.</w:t>
      </w:r>
      <w:r w:rsidR="00ED092F">
        <w:t xml:space="preserve"> Ale żeby ona miała miejsce, znowu trzeba umiejętnie rozmawiać i motywować</w:t>
      </w:r>
      <w:r w:rsidR="0082307C">
        <w:t xml:space="preserve"> osobę chorą</w:t>
      </w:r>
      <w:r w:rsidR="006C3357">
        <w:t xml:space="preserve">.. Bo </w:t>
      </w:r>
      <w:r w:rsidR="0082307C">
        <w:t xml:space="preserve"> jej</w:t>
      </w:r>
      <w:r w:rsidR="006C3357">
        <w:t xml:space="preserve"> motywacja</w:t>
      </w:r>
      <w:r w:rsidR="00ED092F">
        <w:t xml:space="preserve"> do leczenia jest zazwyczaj bardzo krucha a co najmniej ambiwale</w:t>
      </w:r>
      <w:r w:rsidR="006C3357">
        <w:t xml:space="preserve">ntna. </w:t>
      </w:r>
    </w:p>
    <w:p w:rsidR="008479A0" w:rsidRDefault="00D44E08">
      <w:pPr>
        <w:pStyle w:val="Domylnie"/>
      </w:pPr>
      <w:r>
        <w:t>Im więcej wiemy, w jaki sposób myśli i odczuwa osoba uza</w:t>
      </w:r>
      <w:r w:rsidR="00174B78">
        <w:t>leżniona, tym bardziej możemy ją</w:t>
      </w:r>
      <w:r>
        <w:t xml:space="preserve"> zrozumieć . I pomóc. I to nie tylko jej, ale i osobom z jej otoczenia. W przypadku lekarza, jest to nie tylko rodzina czy koledz</w:t>
      </w:r>
      <w:r>
        <w:t xml:space="preserve">y, ale oczywiście również pacjenci. Chodzi o to, byśmy, dysponując podstawową wiedzą dotyczącą uzależnień, potrafili skutecznie zadziałać  czy pokierować gdzie trzeba. Żeby, zamiast pomocnej dłoni, nie podać niedźwiedziej łapy. </w:t>
      </w:r>
    </w:p>
    <w:sectPr w:rsidR="008479A0" w:rsidSect="008479A0">
      <w:pgSz w:w="11906" w:h="16838"/>
      <w:pgMar w:top="1417" w:right="1417" w:bottom="1417" w:left="1417" w:header="708" w:footer="708" w:gutter="0"/>
      <w:cols w:space="708"/>
      <w:formProt w:val="0"/>
      <w:docGrid w:linePitch="24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DejaVu Sans">
    <w:panose1 w:val="020B0603030804020204"/>
    <w:charset w:val="EE"/>
    <w:family w:val="swiss"/>
    <w:pitch w:val="variable"/>
    <w:sig w:usb0="E7002EFF" w:usb1="D200FDFF" w:usb2="0A042029" w:usb3="00000000" w:csb0="800001FF" w:csb1="00000000"/>
  </w:font>
  <w:font w:name="Liberation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8479A0"/>
    <w:rsid w:val="00040875"/>
    <w:rsid w:val="00124FA2"/>
    <w:rsid w:val="00174B78"/>
    <w:rsid w:val="0018274B"/>
    <w:rsid w:val="001C04B7"/>
    <w:rsid w:val="00273310"/>
    <w:rsid w:val="002C5D37"/>
    <w:rsid w:val="002F123B"/>
    <w:rsid w:val="0034392A"/>
    <w:rsid w:val="00374878"/>
    <w:rsid w:val="003E2C99"/>
    <w:rsid w:val="004275A7"/>
    <w:rsid w:val="004C48AC"/>
    <w:rsid w:val="006A07FC"/>
    <w:rsid w:val="006C3357"/>
    <w:rsid w:val="006C72CA"/>
    <w:rsid w:val="006D0D40"/>
    <w:rsid w:val="006E1146"/>
    <w:rsid w:val="00711058"/>
    <w:rsid w:val="007D4ABB"/>
    <w:rsid w:val="007D732F"/>
    <w:rsid w:val="0082307C"/>
    <w:rsid w:val="008479A0"/>
    <w:rsid w:val="00A607EA"/>
    <w:rsid w:val="00A74D76"/>
    <w:rsid w:val="00BC3034"/>
    <w:rsid w:val="00D44E08"/>
    <w:rsid w:val="00D86368"/>
    <w:rsid w:val="00DA1AD8"/>
    <w:rsid w:val="00E33779"/>
    <w:rsid w:val="00E832A2"/>
    <w:rsid w:val="00ED092F"/>
    <w:rsid w:val="00FF3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8479A0"/>
    <w:pPr>
      <w:tabs>
        <w:tab w:val="left" w:pos="709"/>
      </w:tabs>
      <w:suppressAutoHyphens/>
      <w:spacing w:line="276" w:lineRule="atLeast"/>
    </w:pPr>
    <w:rPr>
      <w:rFonts w:ascii="Calibri" w:eastAsia="DejaVu Sans" w:hAnsi="Calibri"/>
      <w:lang w:eastAsia="en-US"/>
    </w:rPr>
  </w:style>
  <w:style w:type="paragraph" w:styleId="Nagwek">
    <w:name w:val="header"/>
    <w:basedOn w:val="Domylnie"/>
    <w:next w:val="Tretekstu"/>
    <w:rsid w:val="008479A0"/>
    <w:pPr>
      <w:keepNext/>
      <w:spacing w:before="240" w:after="120"/>
    </w:pPr>
    <w:rPr>
      <w:rFonts w:ascii="Liberation Sans" w:hAnsi="Liberation Sans" w:cs="DejaVu Sans"/>
      <w:sz w:val="28"/>
      <w:szCs w:val="28"/>
    </w:rPr>
  </w:style>
  <w:style w:type="paragraph" w:customStyle="1" w:styleId="Tretekstu">
    <w:name w:val="Treść tekstu"/>
    <w:basedOn w:val="Domylnie"/>
    <w:rsid w:val="008479A0"/>
    <w:pPr>
      <w:spacing w:after="120"/>
    </w:pPr>
  </w:style>
  <w:style w:type="paragraph" w:styleId="Lista">
    <w:name w:val="List"/>
    <w:basedOn w:val="Tretekstu"/>
    <w:rsid w:val="008479A0"/>
  </w:style>
  <w:style w:type="paragraph" w:styleId="Podpis">
    <w:name w:val="Signature"/>
    <w:basedOn w:val="Domylnie"/>
    <w:rsid w:val="008479A0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Domylnie"/>
    <w:rsid w:val="008479A0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527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80</cp:revision>
  <dcterms:created xsi:type="dcterms:W3CDTF">2010-09-22T10:17:00Z</dcterms:created>
  <dcterms:modified xsi:type="dcterms:W3CDTF">2010-12-01T09:07:00Z</dcterms:modified>
</cp:coreProperties>
</file>