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54"/>
        <w:gridCol w:w="480"/>
        <w:gridCol w:w="824"/>
        <w:gridCol w:w="2436"/>
        <w:gridCol w:w="567"/>
        <w:gridCol w:w="81"/>
        <w:gridCol w:w="603"/>
        <w:gridCol w:w="3710"/>
      </w:tblGrid>
      <w:tr w:rsidR="00242CEF" w:rsidRPr="00E55D19" w14:paraId="2972798F" w14:textId="77777777" w:rsidTr="00826C55">
        <w:trPr>
          <w:trHeight w:val="1611"/>
        </w:trPr>
        <w:tc>
          <w:tcPr>
            <w:tcW w:w="6744" w:type="dxa"/>
            <w:gridSpan w:val="7"/>
          </w:tcPr>
          <w:p w14:paraId="0BDDE1C0" w14:textId="77777777" w:rsidR="00C20C71" w:rsidRPr="00691F25" w:rsidRDefault="005019D1" w:rsidP="00BF18E1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691F25">
              <w:rPr>
                <w:rFonts w:ascii="Times New Roman" w:hAnsi="Times New Roman"/>
                <w:b/>
              </w:rPr>
              <w:t xml:space="preserve"> </w:t>
            </w:r>
            <w:r w:rsidR="006A701A" w:rsidRPr="00691F25">
              <w:rPr>
                <w:rFonts w:ascii="Times New Roman" w:hAnsi="Times New Roman"/>
                <w:b/>
              </w:rPr>
              <w:t xml:space="preserve">Nazwa </w:t>
            </w:r>
            <w:r w:rsidR="001B75D8" w:rsidRPr="00691F25">
              <w:rPr>
                <w:rFonts w:ascii="Times New Roman" w:hAnsi="Times New Roman"/>
                <w:b/>
              </w:rPr>
              <w:t>projektu</w:t>
            </w:r>
            <w:r w:rsidR="00C17A87" w:rsidRPr="00691F25">
              <w:rPr>
                <w:rFonts w:ascii="Times New Roman" w:hAnsi="Times New Roman"/>
              </w:rPr>
              <w:t xml:space="preserve">: </w:t>
            </w:r>
          </w:p>
          <w:p w14:paraId="5A2A406A" w14:textId="5A9ADBEA" w:rsidR="00592232" w:rsidRPr="00691F25" w:rsidRDefault="002C0637" w:rsidP="00BF18E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691F25">
              <w:rPr>
                <w:rFonts w:ascii="Times New Roman" w:hAnsi="Times New Roman"/>
              </w:rPr>
              <w:t xml:space="preserve">Projekt ustawy </w:t>
            </w:r>
            <w:r w:rsidR="00D57B64" w:rsidRPr="00691F25">
              <w:rPr>
                <w:rFonts w:ascii="Times New Roman" w:hAnsi="Times New Roman"/>
              </w:rPr>
              <w:t xml:space="preserve">o </w:t>
            </w:r>
            <w:r w:rsidR="00D57B64" w:rsidRPr="00691F25">
              <w:rPr>
                <w:rFonts w:ascii="Times New Roman" w:eastAsia="Times New Roman" w:hAnsi="Times New Roman"/>
              </w:rPr>
              <w:t>zmianie ustawy o świadczeniach opieki zdrowotnej finansowan</w:t>
            </w:r>
            <w:r w:rsidR="00592232" w:rsidRPr="00691F25">
              <w:rPr>
                <w:rFonts w:ascii="Times New Roman" w:eastAsia="Times New Roman" w:hAnsi="Times New Roman"/>
              </w:rPr>
              <w:t xml:space="preserve">ych ze środków publicznych </w:t>
            </w:r>
          </w:p>
          <w:p w14:paraId="21F60F28" w14:textId="77777777" w:rsidR="00592232" w:rsidRPr="00691F25" w:rsidRDefault="00592232" w:rsidP="00BF18E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7B0338A" w14:textId="77777777" w:rsidR="006A701A" w:rsidRPr="00691F25" w:rsidRDefault="006A701A" w:rsidP="00BF18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91F25">
              <w:rPr>
                <w:rFonts w:ascii="Times New Roman" w:hAnsi="Times New Roman"/>
                <w:b/>
              </w:rPr>
              <w:t>Ministerstwo wiodące i ministerstwa</w:t>
            </w:r>
            <w:r w:rsidR="002C0637" w:rsidRPr="00691F25">
              <w:rPr>
                <w:rFonts w:ascii="Times New Roman" w:hAnsi="Times New Roman"/>
                <w:b/>
              </w:rPr>
              <w:t xml:space="preserve"> współpracujące</w:t>
            </w:r>
          </w:p>
          <w:bookmarkEnd w:id="0"/>
          <w:p w14:paraId="3DB6364F" w14:textId="77777777" w:rsidR="006A701A" w:rsidRPr="00691F25" w:rsidRDefault="00592232" w:rsidP="00BF18E1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691F25">
              <w:rPr>
                <w:rFonts w:ascii="Times New Roman" w:hAnsi="Times New Roman"/>
              </w:rPr>
              <w:t xml:space="preserve"> </w:t>
            </w:r>
            <w:r w:rsidR="002C0637" w:rsidRPr="00691F25">
              <w:rPr>
                <w:rFonts w:ascii="Times New Roman" w:hAnsi="Times New Roman"/>
              </w:rPr>
              <w:t xml:space="preserve">Ministerstwo Zdrowia </w:t>
            </w:r>
          </w:p>
          <w:p w14:paraId="124E543C" w14:textId="77777777" w:rsidR="00592232" w:rsidRPr="00691F25" w:rsidRDefault="00592232" w:rsidP="00BF18E1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  <w:p w14:paraId="62024BF9" w14:textId="77777777" w:rsidR="00592232" w:rsidRPr="00691F25" w:rsidRDefault="002C0637" w:rsidP="00BF18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91F25">
              <w:rPr>
                <w:rFonts w:ascii="Times New Roman" w:hAnsi="Times New Roman"/>
                <w:b/>
              </w:rPr>
              <w:t>Osoba odpowiedzialna za</w:t>
            </w:r>
            <w:r w:rsidR="00592232" w:rsidRPr="00691F25">
              <w:rPr>
                <w:rFonts w:ascii="Times New Roman" w:hAnsi="Times New Roman"/>
                <w:b/>
              </w:rPr>
              <w:t xml:space="preserve"> projekt w randze Ministra, Sekr</w:t>
            </w:r>
            <w:r w:rsidRPr="00691F25">
              <w:rPr>
                <w:rFonts w:ascii="Times New Roman" w:hAnsi="Times New Roman"/>
                <w:b/>
              </w:rPr>
              <w:t>etarza Stanu lub Podsekretarza Stanu:</w:t>
            </w:r>
          </w:p>
          <w:p w14:paraId="0D2988EB" w14:textId="77777777" w:rsidR="001B3460" w:rsidRPr="00691F25" w:rsidRDefault="002C0637" w:rsidP="00BF18E1">
            <w:pPr>
              <w:spacing w:line="240" w:lineRule="auto"/>
              <w:rPr>
                <w:rFonts w:ascii="Times New Roman" w:hAnsi="Times New Roman"/>
              </w:rPr>
            </w:pPr>
            <w:r w:rsidRPr="00691F25">
              <w:rPr>
                <w:rFonts w:ascii="Times New Roman" w:hAnsi="Times New Roman"/>
              </w:rPr>
              <w:t>Piotr Gryza, Podsekretarz Stanu w Ministerstwie Zdrowia</w:t>
            </w:r>
          </w:p>
          <w:p w14:paraId="0D7663B6" w14:textId="77777777" w:rsidR="00592232" w:rsidRPr="00691F25" w:rsidRDefault="00592232" w:rsidP="00BF18E1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</w:p>
          <w:p w14:paraId="11DBE369" w14:textId="77777777" w:rsidR="006A701A" w:rsidRPr="00691F25" w:rsidRDefault="005019D1" w:rsidP="00BF18E1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  <w:r w:rsidRPr="00691F25">
              <w:rPr>
                <w:rFonts w:ascii="Times New Roman" w:hAnsi="Times New Roman"/>
                <w:b/>
              </w:rPr>
              <w:t xml:space="preserve"> </w:t>
            </w:r>
            <w:r w:rsidR="002C0637" w:rsidRPr="00691F25">
              <w:rPr>
                <w:rFonts w:ascii="Times New Roman" w:hAnsi="Times New Roman"/>
                <w:b/>
              </w:rPr>
              <w:t>Kontakt do opiekuna merytorycznego projektu</w:t>
            </w:r>
            <w:r w:rsidR="00376467" w:rsidRPr="00691F25">
              <w:rPr>
                <w:rFonts w:ascii="Times New Roman" w:hAnsi="Times New Roman"/>
                <w:b/>
              </w:rPr>
              <w:t>:</w:t>
            </w:r>
          </w:p>
          <w:p w14:paraId="3BAFDFA7" w14:textId="77777777" w:rsidR="00376467" w:rsidRPr="00691F25" w:rsidRDefault="005019D1" w:rsidP="00BF18E1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691F25">
              <w:rPr>
                <w:rFonts w:ascii="Times New Roman" w:hAnsi="Times New Roman"/>
              </w:rPr>
              <w:t xml:space="preserve"> </w:t>
            </w:r>
            <w:r w:rsidR="00592232" w:rsidRPr="00691F25">
              <w:rPr>
                <w:rFonts w:ascii="Times New Roman" w:hAnsi="Times New Roman"/>
              </w:rPr>
              <w:t>Rafał Bułanowski</w:t>
            </w:r>
            <w:r w:rsidR="00376467" w:rsidRPr="00691F25">
              <w:rPr>
                <w:rFonts w:ascii="Times New Roman" w:hAnsi="Times New Roman"/>
              </w:rPr>
              <w:t xml:space="preserve">, </w:t>
            </w:r>
            <w:hyperlink r:id="rId9" w:history="1">
              <w:r w:rsidR="00592232" w:rsidRPr="00691F25">
                <w:rPr>
                  <w:rStyle w:val="Hipercze"/>
                  <w:rFonts w:ascii="Times New Roman" w:hAnsi="Times New Roman"/>
                  <w:color w:val="auto"/>
                </w:rPr>
                <w:t>r.bulanowski@mz.gov.pl</w:t>
              </w:r>
            </w:hyperlink>
            <w:r w:rsidR="00807F33" w:rsidRPr="00691F25">
              <w:rPr>
                <w:rFonts w:ascii="Times New Roman" w:hAnsi="Times New Roman"/>
              </w:rPr>
              <w:t xml:space="preserve">; (22) </w:t>
            </w:r>
            <w:r w:rsidR="00592232" w:rsidRPr="00691F25">
              <w:rPr>
                <w:rFonts w:ascii="Times New Roman" w:hAnsi="Times New Roman"/>
              </w:rPr>
              <w:t>860 11 38</w:t>
            </w:r>
            <w:r w:rsidR="00C20C71" w:rsidRPr="00691F25">
              <w:rPr>
                <w:rFonts w:ascii="Times New Roman" w:hAnsi="Times New Roman"/>
              </w:rPr>
              <w:t>, Departament Ubezpieczenia Zdrowotnego w</w:t>
            </w:r>
            <w:r w:rsidR="00376467" w:rsidRPr="00691F25">
              <w:rPr>
                <w:rFonts w:ascii="Times New Roman" w:hAnsi="Times New Roman"/>
              </w:rPr>
              <w:t xml:space="preserve"> </w:t>
            </w:r>
            <w:r w:rsidR="00C20C71" w:rsidRPr="00691F25">
              <w:rPr>
                <w:rFonts w:ascii="Times New Roman" w:hAnsi="Times New Roman"/>
              </w:rPr>
              <w:t>Ministerstwie Zdrowia</w:t>
            </w:r>
          </w:p>
          <w:p w14:paraId="6523DF75" w14:textId="77777777" w:rsidR="00FC3FC8" w:rsidRPr="00691F25" w:rsidRDefault="00FC3FC8" w:rsidP="00BF18E1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</w:tc>
        <w:tc>
          <w:tcPr>
            <w:tcW w:w="4313" w:type="dxa"/>
            <w:gridSpan w:val="2"/>
            <w:shd w:val="clear" w:color="auto" w:fill="FFFFFF"/>
          </w:tcPr>
          <w:p w14:paraId="2C408AE2" w14:textId="77777777" w:rsidR="00C20C71" w:rsidRPr="00691F25" w:rsidRDefault="001B3460" w:rsidP="00BF18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91F25">
              <w:rPr>
                <w:rFonts w:ascii="Times New Roman" w:hAnsi="Times New Roman"/>
                <w:b/>
              </w:rPr>
              <w:t>Data sporządzenia</w:t>
            </w:r>
            <w:r w:rsidR="00C20C71" w:rsidRPr="00691F25">
              <w:rPr>
                <w:rFonts w:ascii="Times New Roman" w:hAnsi="Times New Roman"/>
                <w:b/>
              </w:rPr>
              <w:t>:</w:t>
            </w:r>
          </w:p>
          <w:p w14:paraId="431CD1D9" w14:textId="0368C351" w:rsidR="00F76884" w:rsidRPr="00691F25" w:rsidRDefault="00BF18E1" w:rsidP="00BF18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91F25">
              <w:rPr>
                <w:rFonts w:ascii="Times New Roman" w:hAnsi="Times New Roman"/>
              </w:rPr>
              <w:t>26</w:t>
            </w:r>
            <w:r w:rsidR="00592232" w:rsidRPr="00691F25">
              <w:rPr>
                <w:rFonts w:ascii="Times New Roman" w:hAnsi="Times New Roman"/>
              </w:rPr>
              <w:t>.</w:t>
            </w:r>
            <w:r w:rsidR="0098465E" w:rsidRPr="00691F25">
              <w:rPr>
                <w:rFonts w:ascii="Times New Roman" w:hAnsi="Times New Roman"/>
              </w:rPr>
              <w:t>0</w:t>
            </w:r>
            <w:r w:rsidR="009E7500" w:rsidRPr="00691F25">
              <w:rPr>
                <w:rFonts w:ascii="Times New Roman" w:hAnsi="Times New Roman"/>
              </w:rPr>
              <w:t>9</w:t>
            </w:r>
            <w:r w:rsidR="00C20C71" w:rsidRPr="00691F25">
              <w:rPr>
                <w:rFonts w:ascii="Times New Roman" w:hAnsi="Times New Roman"/>
              </w:rPr>
              <w:t>.2016 r.</w:t>
            </w:r>
            <w:r w:rsidR="001B3460" w:rsidRPr="00691F25">
              <w:rPr>
                <w:rFonts w:ascii="Times New Roman" w:hAnsi="Times New Roman"/>
                <w:b/>
              </w:rPr>
              <w:br/>
            </w:r>
          </w:p>
          <w:p w14:paraId="43AB5231" w14:textId="77777777" w:rsidR="00592232" w:rsidRPr="00691F25" w:rsidRDefault="00F76884" w:rsidP="00BF18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91F25">
              <w:rPr>
                <w:rFonts w:ascii="Times New Roman" w:hAnsi="Times New Roman"/>
                <w:b/>
              </w:rPr>
              <w:t>Źródło:</w:t>
            </w:r>
          </w:p>
          <w:p w14:paraId="138F581B" w14:textId="7D33BA0E" w:rsidR="009E7500" w:rsidRPr="00691F25" w:rsidRDefault="00C20C71" w:rsidP="00BF18E1">
            <w:pPr>
              <w:spacing w:line="240" w:lineRule="auto"/>
              <w:rPr>
                <w:rFonts w:ascii="Times New Roman" w:hAnsi="Times New Roman"/>
              </w:rPr>
            </w:pPr>
            <w:r w:rsidRPr="00691F25">
              <w:rPr>
                <w:rFonts w:ascii="Times New Roman" w:hAnsi="Times New Roman"/>
              </w:rPr>
              <w:t>Potrzeba</w:t>
            </w:r>
            <w:r w:rsidR="00592232" w:rsidRPr="00691F25">
              <w:rPr>
                <w:rFonts w:ascii="Times New Roman" w:hAnsi="Times New Roman"/>
              </w:rPr>
              <w:t xml:space="preserve"> pilnego wprowadzenia regulacji racjonalizujących </w:t>
            </w:r>
            <w:r w:rsidR="001D4AD3" w:rsidRPr="00691F25">
              <w:rPr>
                <w:rFonts w:ascii="Times New Roman" w:hAnsi="Times New Roman"/>
              </w:rPr>
              <w:t xml:space="preserve">zawieranie umów </w:t>
            </w:r>
            <w:r w:rsidR="00592232" w:rsidRPr="00691F25">
              <w:rPr>
                <w:rFonts w:ascii="Times New Roman" w:hAnsi="Times New Roman"/>
              </w:rPr>
              <w:t xml:space="preserve">i finansowanie świadczeń opieki zdrowotnej </w:t>
            </w:r>
            <w:r w:rsidR="004A4FE0" w:rsidRPr="00691F25">
              <w:rPr>
                <w:rFonts w:ascii="Times New Roman" w:hAnsi="Times New Roman"/>
              </w:rPr>
              <w:t xml:space="preserve">z zakresu leczenia szpitalnego i ambulatoryjnej opieki specjalistycznej </w:t>
            </w:r>
          </w:p>
          <w:p w14:paraId="44759868" w14:textId="77777777" w:rsidR="009E7500" w:rsidRPr="00691F25" w:rsidRDefault="009E7500" w:rsidP="00BF18E1">
            <w:pPr>
              <w:spacing w:line="240" w:lineRule="auto"/>
              <w:rPr>
                <w:rFonts w:ascii="Times New Roman" w:hAnsi="Times New Roman"/>
              </w:rPr>
            </w:pPr>
          </w:p>
          <w:p w14:paraId="0957579B" w14:textId="0500CC37" w:rsidR="006A701A" w:rsidRPr="00691F25" w:rsidRDefault="006A701A" w:rsidP="00BF18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91F25">
              <w:rPr>
                <w:rFonts w:ascii="Times New Roman" w:hAnsi="Times New Roman"/>
                <w:b/>
              </w:rPr>
              <w:t xml:space="preserve">Nr </w:t>
            </w:r>
            <w:r w:rsidR="0057668E" w:rsidRPr="00691F25">
              <w:rPr>
                <w:rFonts w:ascii="Times New Roman" w:hAnsi="Times New Roman"/>
                <w:b/>
              </w:rPr>
              <w:t>w</w:t>
            </w:r>
            <w:r w:rsidRPr="00691F25">
              <w:rPr>
                <w:rFonts w:ascii="Times New Roman" w:hAnsi="Times New Roman"/>
                <w:b/>
              </w:rPr>
              <w:t xml:space="preserve"> wykaz</w:t>
            </w:r>
            <w:r w:rsidR="0057668E" w:rsidRPr="00691F25">
              <w:rPr>
                <w:rFonts w:ascii="Times New Roman" w:hAnsi="Times New Roman"/>
                <w:b/>
              </w:rPr>
              <w:t>ie</w:t>
            </w:r>
            <w:r w:rsidRPr="00691F25">
              <w:rPr>
                <w:rFonts w:ascii="Times New Roman" w:hAnsi="Times New Roman"/>
                <w:b/>
              </w:rPr>
              <w:t xml:space="preserve"> prac</w:t>
            </w:r>
            <w:r w:rsidR="00C20C71" w:rsidRPr="00691F25">
              <w:rPr>
                <w:rFonts w:ascii="Times New Roman" w:hAnsi="Times New Roman"/>
                <w:b/>
              </w:rPr>
              <w:t xml:space="preserve"> Rady Ministrów</w:t>
            </w:r>
            <w:r w:rsidR="00517E74" w:rsidRPr="00691F25">
              <w:rPr>
                <w:rFonts w:ascii="Times New Roman" w:hAnsi="Times New Roman"/>
                <w:b/>
              </w:rPr>
              <w:t>:</w:t>
            </w:r>
            <w:r w:rsidR="00C913A8" w:rsidRPr="00691F25">
              <w:rPr>
                <w:rFonts w:ascii="Times New Roman" w:hAnsi="Times New Roman"/>
                <w:b/>
              </w:rPr>
              <w:t xml:space="preserve"> </w:t>
            </w:r>
            <w:r w:rsidR="00C913A8" w:rsidRPr="00691F25">
              <w:rPr>
                <w:rFonts w:ascii="Times New Roman" w:hAnsi="Times New Roman"/>
                <w:color w:val="000000"/>
              </w:rPr>
              <w:t>UD116</w:t>
            </w:r>
          </w:p>
          <w:p w14:paraId="76C87B38" w14:textId="77777777" w:rsidR="002D04B3" w:rsidRPr="00691F25" w:rsidRDefault="002D04B3" w:rsidP="00BF18E1">
            <w:pPr>
              <w:spacing w:line="240" w:lineRule="auto"/>
              <w:rPr>
                <w:rFonts w:ascii="Times New Roman" w:hAnsi="Times New Roman"/>
              </w:rPr>
            </w:pPr>
          </w:p>
          <w:p w14:paraId="042C101A" w14:textId="77777777" w:rsidR="006A701A" w:rsidRPr="00691F25" w:rsidRDefault="006A701A" w:rsidP="00BF18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42CEF" w:rsidRPr="00E55D19" w14:paraId="5D42FDE5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99CCFF"/>
          </w:tcPr>
          <w:p w14:paraId="27AE1AB3" w14:textId="77777777" w:rsidR="006A701A" w:rsidRPr="00E55D19" w:rsidRDefault="006A701A" w:rsidP="00BA4EBE">
            <w:pPr>
              <w:spacing w:line="280" w:lineRule="atLeast"/>
              <w:jc w:val="center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242CEF" w:rsidRPr="00E55D19" w14:paraId="71EDAF49" w14:textId="77777777" w:rsidTr="00826C55">
        <w:trPr>
          <w:trHeight w:val="333"/>
        </w:trPr>
        <w:tc>
          <w:tcPr>
            <w:tcW w:w="11057" w:type="dxa"/>
            <w:gridSpan w:val="9"/>
            <w:shd w:val="clear" w:color="auto" w:fill="99CCFF"/>
            <w:vAlign w:val="center"/>
          </w:tcPr>
          <w:p w14:paraId="6E133539" w14:textId="77777777" w:rsidR="006A701A" w:rsidRPr="00E55D19" w:rsidRDefault="00242CEF" w:rsidP="00BA4EBE">
            <w:pPr>
              <w:numPr>
                <w:ilvl w:val="0"/>
                <w:numId w:val="3"/>
              </w:numPr>
              <w:spacing w:line="280" w:lineRule="atLeast"/>
              <w:ind w:left="0" w:hanging="284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</w:rPr>
              <w:t xml:space="preserve">1. </w:t>
            </w:r>
            <w:r w:rsidR="003D12F6" w:rsidRPr="00E55D19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E55D19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242CEF" w:rsidRPr="00E55D19" w14:paraId="27B3E20F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FFFFFF"/>
          </w:tcPr>
          <w:p w14:paraId="5694DB74" w14:textId="01F383AB" w:rsidR="00675070" w:rsidRPr="00BF18E1" w:rsidRDefault="008B00B5" w:rsidP="00BA4EBE">
            <w:pPr>
              <w:spacing w:line="280" w:lineRule="atLeast"/>
              <w:jc w:val="both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  <w:bCs/>
              </w:rPr>
              <w:t>W aktualnym stanie prawnym istnieje niemal nieograniczona możliwość ubi</w:t>
            </w:r>
            <w:r w:rsidR="004A4FE0" w:rsidRPr="00E55D19">
              <w:rPr>
                <w:rFonts w:ascii="Times New Roman" w:hAnsi="Times New Roman"/>
                <w:bCs/>
              </w:rPr>
              <w:t>egania się o zawarcie umów o udzielanie świadczeń opieki zdrowotnej</w:t>
            </w:r>
            <w:r w:rsidRPr="00E55D19">
              <w:rPr>
                <w:rFonts w:ascii="Times New Roman" w:hAnsi="Times New Roman"/>
                <w:bCs/>
              </w:rPr>
              <w:t xml:space="preserve"> w zakresie leczenia szpitalnego</w:t>
            </w:r>
            <w:r w:rsidR="004A4FE0" w:rsidRPr="00E55D19">
              <w:rPr>
                <w:rFonts w:ascii="Times New Roman" w:hAnsi="Times New Roman"/>
                <w:bCs/>
              </w:rPr>
              <w:t xml:space="preserve"> i ambulatoryjnej opieki specjalistycznej,</w:t>
            </w:r>
            <w:r w:rsidRPr="00E55D19">
              <w:rPr>
                <w:rFonts w:ascii="Times New Roman" w:hAnsi="Times New Roman"/>
                <w:bCs/>
              </w:rPr>
              <w:t xml:space="preserve"> przez wszystkie podmioty spełniające warunki określone dla danego profilu świadczeń w odpowiednich przepisach, wydanych na podstawie art. 31d ustawy z dnia 27 sierpnia 2004 r. o świadczeniach opieki zdrowotnej finansowanych ze środków publicznych (Dz. U. z 2015 r. poz. 581, z późn. zm.), zwanej dalej „ustawą”.  Konsekwencją takiego stanu jest</w:t>
            </w:r>
            <w:r w:rsidRPr="00E55D19">
              <w:rPr>
                <w:rFonts w:ascii="Times New Roman" w:hAnsi="Times New Roman"/>
              </w:rPr>
              <w:t xml:space="preserve"> rozmycie wyraźnie niegdyś wyodrębni</w:t>
            </w:r>
            <w:r w:rsidR="004A4FE0" w:rsidRPr="00E55D19">
              <w:rPr>
                <w:rFonts w:ascii="Times New Roman" w:hAnsi="Times New Roman"/>
              </w:rPr>
              <w:t>onych poziomów opieki specjalistycznej</w:t>
            </w:r>
            <w:r w:rsidRPr="00E55D19">
              <w:rPr>
                <w:rFonts w:ascii="Times New Roman" w:hAnsi="Times New Roman"/>
              </w:rPr>
              <w:t xml:space="preserve">. Utrudnia to świadome i racjonalne kształtowanie właściwego zabezpieczenia dostępu do </w:t>
            </w:r>
            <w:r w:rsidR="004A4FE0" w:rsidRPr="00E55D19">
              <w:rPr>
                <w:rFonts w:ascii="Times New Roman" w:hAnsi="Times New Roman"/>
              </w:rPr>
              <w:t xml:space="preserve">specjalistycznych </w:t>
            </w:r>
            <w:r w:rsidRPr="00E55D19">
              <w:rPr>
                <w:rFonts w:ascii="Times New Roman" w:hAnsi="Times New Roman"/>
              </w:rPr>
              <w:t>świadcze</w:t>
            </w:r>
            <w:r w:rsidR="004A4FE0" w:rsidRPr="00E55D19">
              <w:rPr>
                <w:rFonts w:ascii="Times New Roman" w:hAnsi="Times New Roman"/>
              </w:rPr>
              <w:t>ń opieki zdrowotnej na poziomie szpitalnym i ambulatoryjnym</w:t>
            </w:r>
            <w:r w:rsidRPr="00E55D19">
              <w:rPr>
                <w:rFonts w:ascii="Times New Roman" w:hAnsi="Times New Roman"/>
              </w:rPr>
              <w:t xml:space="preserve">. </w:t>
            </w:r>
            <w:r w:rsidR="004A4FE0" w:rsidRPr="00E55D19">
              <w:rPr>
                <w:rFonts w:ascii="Times New Roman" w:hAnsi="Times New Roman"/>
                <w:bCs/>
              </w:rPr>
              <w:t>P</w:t>
            </w:r>
            <w:r w:rsidRPr="00E55D19">
              <w:rPr>
                <w:rFonts w:ascii="Times New Roman" w:hAnsi="Times New Roman"/>
              </w:rPr>
              <w:t>o</w:t>
            </w:r>
            <w:r w:rsidR="004A4FE0" w:rsidRPr="00E55D19">
              <w:rPr>
                <w:rFonts w:ascii="Times New Roman" w:hAnsi="Times New Roman"/>
              </w:rPr>
              <w:t>woduje to</w:t>
            </w:r>
            <w:r w:rsidRPr="00E55D19">
              <w:rPr>
                <w:rFonts w:ascii="Times New Roman" w:hAnsi="Times New Roman"/>
              </w:rPr>
              <w:t xml:space="preserve"> również po stronie szpitali permanentny stan niepewności co do przyszłych warunków f</w:t>
            </w:r>
            <w:r w:rsidR="004A4FE0" w:rsidRPr="00E55D19">
              <w:rPr>
                <w:rFonts w:ascii="Times New Roman" w:hAnsi="Times New Roman"/>
              </w:rPr>
              <w:t>inansowania ich działalności,</w:t>
            </w:r>
            <w:r w:rsidRPr="00E55D19">
              <w:rPr>
                <w:rFonts w:ascii="Times New Roman" w:hAnsi="Times New Roman"/>
              </w:rPr>
              <w:t xml:space="preserve"> utrudnia</w:t>
            </w:r>
            <w:r w:rsidR="004A4FE0" w:rsidRPr="00E55D19">
              <w:rPr>
                <w:rFonts w:ascii="Times New Roman" w:hAnsi="Times New Roman"/>
              </w:rPr>
              <w:t>jąc racjonalną politykę inwestycyjną i</w:t>
            </w:r>
            <w:r w:rsidRPr="00E55D19">
              <w:rPr>
                <w:rFonts w:ascii="Times New Roman" w:hAnsi="Times New Roman"/>
              </w:rPr>
              <w:t xml:space="preserve"> długofalową politykę kadrową, a także przyczynia</w:t>
            </w:r>
            <w:r w:rsidR="004A4FE0" w:rsidRPr="00E55D19">
              <w:rPr>
                <w:rFonts w:ascii="Times New Roman" w:hAnsi="Times New Roman"/>
              </w:rPr>
              <w:t>jąc</w:t>
            </w:r>
            <w:r w:rsidRPr="00E55D19">
              <w:rPr>
                <w:rFonts w:ascii="Times New Roman" w:hAnsi="Times New Roman"/>
              </w:rPr>
              <w:t xml:space="preserve"> się do marnotrawstwa zasobów.</w:t>
            </w:r>
            <w:r w:rsidR="004A4FE0" w:rsidRPr="00E55D19">
              <w:rPr>
                <w:rFonts w:ascii="Times New Roman" w:hAnsi="Times New Roman"/>
              </w:rPr>
              <w:t xml:space="preserve"> Brak jest również</w:t>
            </w:r>
            <w:r w:rsidR="00CC73B6" w:rsidRPr="00E55D19">
              <w:rPr>
                <w:rFonts w:ascii="Times New Roman" w:hAnsi="Times New Roman"/>
              </w:rPr>
              <w:t xml:space="preserve"> wystarczających mechanizmów sprzyjających integracji </w:t>
            </w:r>
            <w:r w:rsidR="004A4FE0" w:rsidRPr="00E55D19">
              <w:rPr>
                <w:rFonts w:ascii="Times New Roman" w:hAnsi="Times New Roman"/>
              </w:rPr>
              <w:t xml:space="preserve">specjalistycznych </w:t>
            </w:r>
            <w:r w:rsidR="00CC73B6" w:rsidRPr="00E55D19">
              <w:rPr>
                <w:rFonts w:ascii="Times New Roman" w:hAnsi="Times New Roman"/>
              </w:rPr>
              <w:t>świadczeń opieki zdrowotnej na poziomie szpitalnym i ambulatoryjnym.</w:t>
            </w:r>
          </w:p>
        </w:tc>
      </w:tr>
      <w:tr w:rsidR="00242CEF" w:rsidRPr="00E55D19" w14:paraId="43D6A146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99CCFF"/>
            <w:vAlign w:val="center"/>
          </w:tcPr>
          <w:p w14:paraId="3AF42906" w14:textId="77777777" w:rsidR="006A701A" w:rsidRPr="00E55D19" w:rsidRDefault="00242CEF" w:rsidP="00BA4EBE">
            <w:pPr>
              <w:numPr>
                <w:ilvl w:val="0"/>
                <w:numId w:val="3"/>
              </w:numPr>
              <w:spacing w:line="280" w:lineRule="atLeast"/>
              <w:ind w:left="0" w:hanging="284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  <w:spacing w:val="-2"/>
              </w:rPr>
              <w:t xml:space="preserve">2. </w:t>
            </w:r>
            <w:r w:rsidR="0013216E" w:rsidRPr="00E55D19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242CEF" w:rsidRPr="00E55D19" w14:paraId="6E2932E1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auto"/>
          </w:tcPr>
          <w:p w14:paraId="1BF5C8F5" w14:textId="767E331F" w:rsidR="00E55D19" w:rsidRPr="00E55D19" w:rsidRDefault="008B00B5" w:rsidP="00BA4EBE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E55D19">
              <w:rPr>
                <w:rFonts w:ascii="Times New Roman" w:hAnsi="Times New Roman"/>
                <w:bCs/>
              </w:rPr>
              <w:t>Projektowana ustawa wprowadza do systemu opieki zdrowotnej nową instytuc</w:t>
            </w:r>
            <w:r w:rsidR="009E7500">
              <w:rPr>
                <w:rFonts w:ascii="Times New Roman" w:hAnsi="Times New Roman"/>
                <w:bCs/>
              </w:rPr>
              <w:t xml:space="preserve">ję prawną w postaci </w:t>
            </w:r>
            <w:r w:rsidR="00BF18E1" w:rsidRPr="001D2DB8">
              <w:rPr>
                <w:rFonts w:ascii="Times New Roman" w:hAnsi="Times New Roman"/>
                <w:szCs w:val="24"/>
              </w:rPr>
              <w:t>system</w:t>
            </w:r>
            <w:r w:rsidR="00BF18E1">
              <w:rPr>
                <w:rFonts w:ascii="Times New Roman" w:hAnsi="Times New Roman"/>
                <w:szCs w:val="24"/>
              </w:rPr>
              <w:t>u</w:t>
            </w:r>
            <w:r w:rsidR="00BF18E1" w:rsidRPr="001D2DB8">
              <w:rPr>
                <w:rFonts w:ascii="Times New Roman" w:hAnsi="Times New Roman"/>
                <w:szCs w:val="24"/>
              </w:rPr>
              <w:t xml:space="preserve"> podstawowego, szpitalnego zabezpieczenia świadczeń opieki zdrowotnej</w:t>
            </w:r>
            <w:r w:rsidR="00BF18E1">
              <w:rPr>
                <w:rFonts w:ascii="Times New Roman" w:hAnsi="Times New Roman"/>
                <w:bCs/>
              </w:rPr>
              <w:t>, zwanego dalej „</w:t>
            </w:r>
            <w:r w:rsidR="00BF18E1" w:rsidRPr="001D2DB8">
              <w:rPr>
                <w:rFonts w:ascii="Times New Roman" w:hAnsi="Times New Roman"/>
                <w:szCs w:val="24"/>
              </w:rPr>
              <w:t>systemem zabezpieczenia</w:t>
            </w:r>
            <w:r w:rsidR="00BF18E1">
              <w:rPr>
                <w:rFonts w:ascii="Times New Roman" w:hAnsi="Times New Roman"/>
                <w:bCs/>
              </w:rPr>
              <w:t>”</w:t>
            </w:r>
            <w:r w:rsidR="009E7500">
              <w:rPr>
                <w:rFonts w:ascii="Times New Roman" w:hAnsi="Times New Roman"/>
                <w:bCs/>
              </w:rPr>
              <w:t xml:space="preserve"> który powinien</w:t>
            </w:r>
            <w:r w:rsidRPr="00E55D19">
              <w:rPr>
                <w:rFonts w:ascii="Times New Roman" w:hAnsi="Times New Roman"/>
                <w:bCs/>
              </w:rPr>
              <w:t xml:space="preserve"> być główną formą zabezpieczenia dostępu do świadczeń opieki zdrowotnej z zakresu lecze</w:t>
            </w:r>
            <w:r w:rsidR="00CC73B6" w:rsidRPr="00E55D19">
              <w:rPr>
                <w:rFonts w:ascii="Times New Roman" w:hAnsi="Times New Roman"/>
                <w:bCs/>
              </w:rPr>
              <w:t>nia szpitalnego</w:t>
            </w:r>
            <w:r w:rsidR="00BF18E1">
              <w:rPr>
                <w:rFonts w:ascii="Times New Roman" w:hAnsi="Times New Roman"/>
                <w:bCs/>
              </w:rPr>
              <w:t xml:space="preserve"> oraz ambulatoryjnej, </w:t>
            </w:r>
            <w:r w:rsidR="00BF18E1" w:rsidRPr="00E55D19">
              <w:rPr>
                <w:rFonts w:ascii="Times New Roman" w:hAnsi="Times New Roman"/>
                <w:bCs/>
              </w:rPr>
              <w:t>opieki specjalistycznej</w:t>
            </w:r>
            <w:r w:rsidR="00BF18E1">
              <w:rPr>
                <w:rFonts w:ascii="Times New Roman" w:hAnsi="Times New Roman"/>
                <w:bCs/>
              </w:rPr>
              <w:t xml:space="preserve"> realizowanej w przychodniach przyszpitalnych.</w:t>
            </w:r>
            <w:r w:rsidR="00E55D19" w:rsidRPr="00E55D19">
              <w:rPr>
                <w:rFonts w:ascii="Times New Roman" w:hAnsi="Times New Roman"/>
                <w:bCs/>
              </w:rPr>
              <w:t xml:space="preserve"> Zawieranie umów na udzielanie</w:t>
            </w:r>
            <w:r w:rsidR="00CC73B6" w:rsidRPr="00E55D19">
              <w:rPr>
                <w:rFonts w:ascii="Times New Roman" w:hAnsi="Times New Roman"/>
                <w:bCs/>
              </w:rPr>
              <w:t xml:space="preserve"> </w:t>
            </w:r>
            <w:r w:rsidRPr="00E55D19">
              <w:rPr>
                <w:rFonts w:ascii="Times New Roman" w:hAnsi="Times New Roman"/>
                <w:bCs/>
              </w:rPr>
              <w:t xml:space="preserve">tych świadczeń </w:t>
            </w:r>
            <w:r w:rsidR="00E55D19" w:rsidRPr="00E55D19">
              <w:rPr>
                <w:rFonts w:ascii="Times New Roman" w:hAnsi="Times New Roman"/>
                <w:bCs/>
              </w:rPr>
              <w:t xml:space="preserve">opieki zdrowotnej </w:t>
            </w:r>
            <w:r w:rsidRPr="00E55D19">
              <w:rPr>
                <w:rFonts w:ascii="Times New Roman" w:hAnsi="Times New Roman"/>
                <w:bCs/>
              </w:rPr>
              <w:t xml:space="preserve">na </w:t>
            </w:r>
            <w:r w:rsidR="00E55D19" w:rsidRPr="00E55D19">
              <w:rPr>
                <w:rFonts w:ascii="Times New Roman" w:hAnsi="Times New Roman"/>
                <w:bCs/>
              </w:rPr>
              <w:t>dotychczasowych zasadach</w:t>
            </w:r>
            <w:r w:rsidRPr="00E55D19">
              <w:rPr>
                <w:rFonts w:ascii="Times New Roman" w:hAnsi="Times New Roman"/>
                <w:bCs/>
              </w:rPr>
              <w:t>, a więc w drodze konkursów ofert lub rokowań, powinno pozostać jedynie jako rozwiązan</w:t>
            </w:r>
            <w:r w:rsidR="00CC73B6" w:rsidRPr="00E55D19">
              <w:rPr>
                <w:rFonts w:ascii="Times New Roman" w:hAnsi="Times New Roman"/>
                <w:bCs/>
              </w:rPr>
              <w:t xml:space="preserve">ie o charakterze subsydiarnym. </w:t>
            </w:r>
          </w:p>
          <w:p w14:paraId="3F2B2044" w14:textId="3688D56D" w:rsidR="008B00B5" w:rsidRPr="00E55D19" w:rsidRDefault="00BF18E1" w:rsidP="00BA4EBE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W ramach </w:t>
            </w:r>
            <w:r w:rsidRPr="001D2DB8">
              <w:rPr>
                <w:rFonts w:ascii="Times New Roman" w:hAnsi="Times New Roman"/>
                <w:szCs w:val="24"/>
              </w:rPr>
              <w:t>systemem zabezpieczenia</w:t>
            </w:r>
            <w:r w:rsidRPr="00E55D19">
              <w:rPr>
                <w:rFonts w:ascii="Times New Roman" w:hAnsi="Times New Roman"/>
                <w:bCs/>
              </w:rPr>
              <w:t xml:space="preserve"> </w:t>
            </w:r>
            <w:r w:rsidR="008B00B5" w:rsidRPr="00E55D19">
              <w:rPr>
                <w:rFonts w:ascii="Times New Roman" w:hAnsi="Times New Roman"/>
                <w:bCs/>
              </w:rPr>
              <w:t>zostanie wyodrębnionych sześć poziomów zabe</w:t>
            </w:r>
            <w:r w:rsidR="00CC73B6" w:rsidRPr="00E55D19">
              <w:rPr>
                <w:rFonts w:ascii="Times New Roman" w:hAnsi="Times New Roman"/>
                <w:bCs/>
              </w:rPr>
              <w:t>zpieczenia</w:t>
            </w:r>
            <w:r w:rsidR="008B00B5" w:rsidRPr="00E55D19">
              <w:rPr>
                <w:rFonts w:ascii="Times New Roman" w:hAnsi="Times New Roman"/>
                <w:bCs/>
              </w:rPr>
              <w:t xml:space="preserve">, począwszy od poziomu lokalnego, aż po poziom świadczeń udzielanych przez podmioty o randze instytutów. Podmioty mogące udzielać świadczeń </w:t>
            </w:r>
            <w:r w:rsidR="00CC73B6" w:rsidRPr="00E55D19">
              <w:rPr>
                <w:rFonts w:ascii="Times New Roman" w:hAnsi="Times New Roman"/>
                <w:bCs/>
              </w:rPr>
              <w:t xml:space="preserve">opieki zdrowotnej </w:t>
            </w:r>
            <w:r>
              <w:rPr>
                <w:rFonts w:ascii="Times New Roman" w:hAnsi="Times New Roman"/>
                <w:bCs/>
              </w:rPr>
              <w:t xml:space="preserve">w ramach </w:t>
            </w:r>
            <w:r w:rsidRPr="001D2DB8">
              <w:rPr>
                <w:rFonts w:ascii="Times New Roman" w:hAnsi="Times New Roman"/>
                <w:szCs w:val="24"/>
              </w:rPr>
              <w:t>systemem zabezpieczenia</w:t>
            </w:r>
            <w:r w:rsidR="008B00B5" w:rsidRPr="00E55D19">
              <w:rPr>
                <w:rFonts w:ascii="Times New Roman" w:hAnsi="Times New Roman"/>
                <w:bCs/>
              </w:rPr>
              <w:t xml:space="preserve"> zostaną przyporządkowani do jednego z poziomów zabezpieczenia, w zależności od stopnia i rodzaju specjalizacji. </w:t>
            </w:r>
          </w:p>
          <w:p w14:paraId="7481B28E" w14:textId="0B3C5163" w:rsidR="008B00B5" w:rsidRPr="00E55D19" w:rsidRDefault="008B00B5" w:rsidP="00BA4EBE">
            <w:pPr>
              <w:tabs>
                <w:tab w:val="left" w:pos="2406"/>
              </w:tabs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E55D19">
              <w:rPr>
                <w:rFonts w:ascii="Times New Roman" w:hAnsi="Times New Roman"/>
                <w:bCs/>
              </w:rPr>
              <w:t xml:space="preserve">Świadczeniodawca zakwalifikowany do danego poziomu będzie miał </w:t>
            </w:r>
            <w:r w:rsidR="0098465E" w:rsidRPr="00E55D19">
              <w:rPr>
                <w:rFonts w:ascii="Times New Roman" w:hAnsi="Times New Roman"/>
                <w:bCs/>
              </w:rPr>
              <w:t>zagwarantowan</w:t>
            </w:r>
            <w:r w:rsidR="0098465E">
              <w:rPr>
                <w:rFonts w:ascii="Times New Roman" w:hAnsi="Times New Roman"/>
                <w:bCs/>
              </w:rPr>
              <w:t>e zawarcie umowy o udzielanie świadczeń opieki zdrowotnej</w:t>
            </w:r>
            <w:r w:rsidRPr="00E55D19">
              <w:rPr>
                <w:rFonts w:ascii="Times New Roman" w:hAnsi="Times New Roman"/>
                <w:bCs/>
              </w:rPr>
              <w:t xml:space="preserve"> z Narodow</w:t>
            </w:r>
            <w:r w:rsidR="00BF18E1">
              <w:rPr>
                <w:rFonts w:ascii="Times New Roman" w:hAnsi="Times New Roman"/>
                <w:bCs/>
              </w:rPr>
              <w:t xml:space="preserve">ym Funduszem Zdrowia, w ramach </w:t>
            </w:r>
            <w:r w:rsidR="00BF18E1" w:rsidRPr="001D2DB8">
              <w:rPr>
                <w:rFonts w:ascii="Times New Roman" w:hAnsi="Times New Roman"/>
                <w:szCs w:val="24"/>
              </w:rPr>
              <w:t>systemem zabezpieczenia</w:t>
            </w:r>
            <w:r w:rsidRPr="00E55D19">
              <w:rPr>
                <w:rFonts w:ascii="Times New Roman" w:hAnsi="Times New Roman"/>
                <w:bCs/>
              </w:rPr>
              <w:t xml:space="preserve">, </w:t>
            </w:r>
            <w:r w:rsidR="0098465E" w:rsidRPr="00E55D19">
              <w:rPr>
                <w:rFonts w:ascii="Times New Roman" w:hAnsi="Times New Roman"/>
                <w:bCs/>
              </w:rPr>
              <w:t>które</w:t>
            </w:r>
            <w:r w:rsidR="0098465E">
              <w:rPr>
                <w:rFonts w:ascii="Times New Roman" w:hAnsi="Times New Roman"/>
                <w:bCs/>
              </w:rPr>
              <w:t>j</w:t>
            </w:r>
            <w:r w:rsidR="0098465E" w:rsidRPr="00E55D19">
              <w:rPr>
                <w:rFonts w:ascii="Times New Roman" w:hAnsi="Times New Roman"/>
                <w:bCs/>
              </w:rPr>
              <w:t xml:space="preserve"> </w:t>
            </w:r>
            <w:r w:rsidRPr="00E55D19">
              <w:rPr>
                <w:rFonts w:ascii="Times New Roman" w:hAnsi="Times New Roman"/>
                <w:bCs/>
              </w:rPr>
              <w:t xml:space="preserve">szczegółowy zakres będzie uzależniony od jego potencjału.          </w:t>
            </w:r>
          </w:p>
          <w:p w14:paraId="2EABFA55" w14:textId="70399233" w:rsidR="00BC4224" w:rsidRPr="00E55D19" w:rsidRDefault="008B00B5" w:rsidP="00BA4EBE">
            <w:pPr>
              <w:tabs>
                <w:tab w:val="left" w:pos="2406"/>
              </w:tabs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E55D19">
              <w:rPr>
                <w:rFonts w:ascii="Times New Roman" w:hAnsi="Times New Roman"/>
                <w:bCs/>
              </w:rPr>
              <w:t xml:space="preserve">W zakresie świadczeń objętych </w:t>
            </w:r>
            <w:r w:rsidR="0098465E">
              <w:rPr>
                <w:rFonts w:ascii="Times New Roman" w:hAnsi="Times New Roman"/>
                <w:bCs/>
              </w:rPr>
              <w:t>umową zawartą</w:t>
            </w:r>
            <w:r w:rsidR="00BF18E1">
              <w:rPr>
                <w:rFonts w:ascii="Times New Roman" w:hAnsi="Times New Roman"/>
                <w:bCs/>
              </w:rPr>
              <w:t xml:space="preserve"> w ramach </w:t>
            </w:r>
            <w:r w:rsidR="00BF18E1" w:rsidRPr="001D2DB8">
              <w:rPr>
                <w:rFonts w:ascii="Times New Roman" w:hAnsi="Times New Roman"/>
                <w:szCs w:val="24"/>
              </w:rPr>
              <w:t>systemem zabezpieczenia</w:t>
            </w:r>
            <w:r w:rsidRPr="00E55D19">
              <w:rPr>
                <w:rFonts w:ascii="Times New Roman" w:hAnsi="Times New Roman"/>
                <w:bCs/>
              </w:rPr>
              <w:t xml:space="preserve"> przyjęta zostanie nowa forma rozliczenia kosztów udzielanych świadczeń, w postaci ryczałtu na dany rok. </w:t>
            </w:r>
          </w:p>
          <w:p w14:paraId="16AF5564" w14:textId="38328412" w:rsidR="00AE0674" w:rsidRPr="00E55D19" w:rsidRDefault="008B00B5" w:rsidP="00BA4EBE">
            <w:pPr>
              <w:tabs>
                <w:tab w:val="left" w:pos="2406"/>
              </w:tabs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E55D19">
              <w:rPr>
                <w:rFonts w:ascii="Times New Roman" w:hAnsi="Times New Roman"/>
                <w:bCs/>
              </w:rPr>
              <w:t>Obok świadczeń z zakresu leczenia szpitalnego kontraktowanie i roz</w:t>
            </w:r>
            <w:r w:rsidR="00F81D29">
              <w:rPr>
                <w:rFonts w:ascii="Times New Roman" w:hAnsi="Times New Roman"/>
                <w:bCs/>
              </w:rPr>
              <w:t>liczanie świadczeń na zasada</w:t>
            </w:r>
            <w:r w:rsidR="00BF18E1">
              <w:rPr>
                <w:rFonts w:ascii="Times New Roman" w:hAnsi="Times New Roman"/>
                <w:bCs/>
              </w:rPr>
              <w:t xml:space="preserve">ch </w:t>
            </w:r>
            <w:r w:rsidR="00BF18E1" w:rsidRPr="001D2DB8">
              <w:rPr>
                <w:rFonts w:ascii="Times New Roman" w:hAnsi="Times New Roman"/>
                <w:szCs w:val="24"/>
              </w:rPr>
              <w:t>systemem zabezpieczenia</w:t>
            </w:r>
            <w:r w:rsidRPr="00E55D19">
              <w:rPr>
                <w:rFonts w:ascii="Times New Roman" w:hAnsi="Times New Roman"/>
                <w:bCs/>
              </w:rPr>
              <w:t xml:space="preserve"> obejmie także specjalistyczne świadczenia ambulatoryjne udzielane w przychodniach przyszpitalnych, odpowiadających profilom świadczeń szpitalnych zakontraktowanych pr</w:t>
            </w:r>
            <w:r w:rsidR="00322EC8">
              <w:rPr>
                <w:rFonts w:ascii="Times New Roman" w:hAnsi="Times New Roman"/>
                <w:bCs/>
              </w:rPr>
              <w:t>zez dany podmiot w ramach systemu zabezpieczenia</w:t>
            </w:r>
            <w:r w:rsidR="00E55D19" w:rsidRPr="00E55D19">
              <w:rPr>
                <w:rFonts w:ascii="Times New Roman" w:hAnsi="Times New Roman"/>
                <w:bCs/>
              </w:rPr>
              <w:t>, co przyczyni się do poprawy jakości opieki nad pacjentem, poprzez zwiększony stopień koordynacji i integracji tej opieki.</w:t>
            </w:r>
          </w:p>
          <w:p w14:paraId="3C2EE58D" w14:textId="7CE5AF63" w:rsidR="009E7500" w:rsidRPr="00E55D19" w:rsidRDefault="009E7500" w:rsidP="00BA4EBE">
            <w:pPr>
              <w:autoSpaceDE w:val="0"/>
              <w:autoSpaceDN w:val="0"/>
              <w:adjustRightInd w:val="0"/>
              <w:spacing w:line="280" w:lineRule="atLeast"/>
              <w:rPr>
                <w:rFonts w:ascii="TimesNewRoman" w:hAnsi="TimesNewRoman" w:cs="TimesNewRoman"/>
                <w:lang w:eastAsia="pl-PL"/>
              </w:rPr>
            </w:pPr>
          </w:p>
        </w:tc>
      </w:tr>
      <w:tr w:rsidR="00242CEF" w:rsidRPr="00E55D19" w14:paraId="1CA79990" w14:textId="77777777" w:rsidTr="00826C55">
        <w:trPr>
          <w:trHeight w:val="307"/>
        </w:trPr>
        <w:tc>
          <w:tcPr>
            <w:tcW w:w="11057" w:type="dxa"/>
            <w:gridSpan w:val="9"/>
            <w:shd w:val="clear" w:color="auto" w:fill="99CCFF"/>
            <w:vAlign w:val="center"/>
          </w:tcPr>
          <w:p w14:paraId="3D91C7B7" w14:textId="77777777" w:rsidR="006A701A" w:rsidRPr="00E55D19" w:rsidRDefault="00242CEF" w:rsidP="00BA4EBE">
            <w:pPr>
              <w:numPr>
                <w:ilvl w:val="0"/>
                <w:numId w:val="3"/>
              </w:numPr>
              <w:spacing w:line="280" w:lineRule="atLeast"/>
              <w:ind w:left="0" w:hanging="284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  <w:spacing w:val="-2"/>
              </w:rPr>
              <w:t xml:space="preserve">3. </w:t>
            </w:r>
            <w:r w:rsidR="009E3C4B" w:rsidRPr="00E55D19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E55D19">
              <w:rPr>
                <w:rFonts w:ascii="Times New Roman" w:hAnsi="Times New Roman"/>
                <w:b/>
              </w:rPr>
              <w:t>?</w:t>
            </w:r>
            <w:r w:rsidR="006A701A" w:rsidRPr="00E55D1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242CEF" w:rsidRPr="00E55D19" w14:paraId="35543E07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auto"/>
          </w:tcPr>
          <w:p w14:paraId="64BAFA3C" w14:textId="77777777" w:rsidR="00007793" w:rsidRPr="00E55D19" w:rsidRDefault="001F7C1D" w:rsidP="00BA4EBE">
            <w:pPr>
              <w:spacing w:line="280" w:lineRule="atLeast"/>
              <w:jc w:val="both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  <w:spacing w:val="-2"/>
              </w:rPr>
              <w:t xml:space="preserve">W państwach członkowskich UE istnieją rozmaite modele relacji pomiędzy płatnikami publicznymi a świadczeniodawcami opieki szpitalnej. </w:t>
            </w:r>
            <w:r w:rsidR="007E1543" w:rsidRPr="00E55D19">
              <w:rPr>
                <w:rFonts w:ascii="Times New Roman" w:hAnsi="Times New Roman"/>
                <w:spacing w:val="-2"/>
              </w:rPr>
              <w:t>Trudno b</w:t>
            </w:r>
            <w:r w:rsidR="00007793" w:rsidRPr="00E55D19">
              <w:rPr>
                <w:rFonts w:ascii="Times New Roman" w:hAnsi="Times New Roman"/>
                <w:spacing w:val="-2"/>
              </w:rPr>
              <w:t>yłoby wyróżnić określony model zdecydowanie dominujący. Można jednak s</w:t>
            </w:r>
            <w:r w:rsidR="00CC73B6" w:rsidRPr="00E55D19">
              <w:rPr>
                <w:rFonts w:ascii="Times New Roman" w:hAnsi="Times New Roman"/>
                <w:spacing w:val="-2"/>
              </w:rPr>
              <w:t xml:space="preserve">twierdzić, że </w:t>
            </w:r>
            <w:r w:rsidR="00007793" w:rsidRPr="00E55D19">
              <w:rPr>
                <w:rFonts w:ascii="Times New Roman" w:hAnsi="Times New Roman"/>
                <w:spacing w:val="-2"/>
              </w:rPr>
              <w:t xml:space="preserve">w zdecydowanej większości państw nie jest praktykowany wybór świadczeniodawców na zasadach konkursów ofert. </w:t>
            </w:r>
          </w:p>
          <w:p w14:paraId="741EB03A" w14:textId="77777777" w:rsidR="00C07C77" w:rsidRPr="00E55D19" w:rsidRDefault="00335A59" w:rsidP="00BA4EBE">
            <w:pPr>
              <w:spacing w:line="280" w:lineRule="atLeast"/>
              <w:jc w:val="both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  <w:spacing w:val="-2"/>
              </w:rPr>
              <w:t xml:space="preserve">W pewnym stopniu propozycje zawarte w przedmiotowym projekcie korespondują z rozwiązaniami przyjętymi </w:t>
            </w:r>
            <w:r w:rsidR="00007793" w:rsidRPr="00E55D19">
              <w:rPr>
                <w:rFonts w:ascii="Times New Roman" w:hAnsi="Times New Roman"/>
                <w:spacing w:val="-2"/>
              </w:rPr>
              <w:t>w państwach takich jak Niemcy i Austria.</w:t>
            </w:r>
          </w:p>
          <w:p w14:paraId="585B9881" w14:textId="77777777" w:rsidR="00335A59" w:rsidRPr="00E55D19" w:rsidRDefault="00335A59" w:rsidP="00BA4EBE">
            <w:pPr>
              <w:spacing w:line="280" w:lineRule="atLeast"/>
              <w:jc w:val="both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  <w:spacing w:val="-2"/>
              </w:rPr>
              <w:lastRenderedPageBreak/>
              <w:t>W Niemczech do udzielania świadczeń szpitalnych w ramach systemu obowiązkowego ubezpieczenia zdrowotnego, a tym samym do otrzymywania refundacji kosztów tych świadczeń od kas chorych, są automatycznie uprawnione wszystkie szpitale ujęte w planach szpitali tworzonych przez władze każdego landu.</w:t>
            </w:r>
          </w:p>
          <w:p w14:paraId="26E8355F" w14:textId="4CABAE8C" w:rsidR="009E7500" w:rsidRPr="00E55D19" w:rsidRDefault="00335A59" w:rsidP="00BA4EBE">
            <w:pPr>
              <w:spacing w:line="280" w:lineRule="atLeast"/>
              <w:jc w:val="both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  <w:spacing w:val="-2"/>
              </w:rPr>
              <w:t xml:space="preserve">W Austrii istnieje ryczałtowa forma finansowania świadczenia szpitalnych, w postaci rocznych budżetów dla poszczególnych </w:t>
            </w:r>
            <w:r w:rsidRPr="00DE4C8B">
              <w:rPr>
                <w:rFonts w:ascii="Times New Roman" w:hAnsi="Times New Roman"/>
                <w:spacing w:val="-2"/>
              </w:rPr>
              <w:t>podmiotów, których wysokość uzależniona jest od wolumenu udzielonych świadczeń</w:t>
            </w:r>
            <w:r w:rsidR="00007793" w:rsidRPr="00DE4C8B">
              <w:rPr>
                <w:rFonts w:ascii="Times New Roman" w:hAnsi="Times New Roman"/>
                <w:spacing w:val="-2"/>
              </w:rPr>
              <w:t xml:space="preserve"> w roku poprzedzającym.</w:t>
            </w:r>
          </w:p>
        </w:tc>
      </w:tr>
      <w:tr w:rsidR="00242CEF" w:rsidRPr="00E55D19" w14:paraId="4EB8C57E" w14:textId="77777777" w:rsidTr="00826C55">
        <w:trPr>
          <w:trHeight w:val="359"/>
        </w:trPr>
        <w:tc>
          <w:tcPr>
            <w:tcW w:w="11057" w:type="dxa"/>
            <w:gridSpan w:val="9"/>
            <w:shd w:val="clear" w:color="auto" w:fill="99CCFF"/>
            <w:vAlign w:val="center"/>
          </w:tcPr>
          <w:p w14:paraId="7BDC5513" w14:textId="77777777" w:rsidR="006A701A" w:rsidRPr="00E55D19" w:rsidRDefault="00242CEF" w:rsidP="00BA4EBE">
            <w:pPr>
              <w:numPr>
                <w:ilvl w:val="0"/>
                <w:numId w:val="3"/>
              </w:numPr>
              <w:spacing w:line="280" w:lineRule="atLeast"/>
              <w:ind w:left="0" w:hanging="284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="006A701A" w:rsidRPr="00E55D19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242CEF" w:rsidRPr="00826C55" w14:paraId="43BEA526" w14:textId="77777777" w:rsidTr="00826C55">
        <w:trPr>
          <w:trHeight w:val="142"/>
        </w:trPr>
        <w:tc>
          <w:tcPr>
            <w:tcW w:w="1702" w:type="dxa"/>
            <w:shd w:val="clear" w:color="auto" w:fill="auto"/>
          </w:tcPr>
          <w:p w14:paraId="217D5BE6" w14:textId="77777777" w:rsidR="00260F33" w:rsidRPr="00826C55" w:rsidRDefault="00260F33" w:rsidP="00BA4EBE">
            <w:pPr>
              <w:spacing w:line="280" w:lineRule="atLeas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Grupa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3B5A53" w14:textId="77777777" w:rsidR="00260F33" w:rsidRPr="00826C55" w:rsidRDefault="00563199" w:rsidP="00BA4EBE">
            <w:pPr>
              <w:spacing w:line="280" w:lineRule="atLeas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Wielkość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D04FED7" w14:textId="77777777" w:rsidR="00260F33" w:rsidRPr="00826C55" w:rsidRDefault="00260F33" w:rsidP="00BA4EBE">
            <w:pPr>
              <w:spacing w:line="280" w:lineRule="atLeas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Źródło danych</w:t>
            </w:r>
            <w:r w:rsidRPr="00826C55" w:rsidDel="00260F3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03B14C09" w14:textId="77777777" w:rsidR="00260F33" w:rsidRPr="00826C55" w:rsidRDefault="00260F33" w:rsidP="00BA4EBE">
            <w:pPr>
              <w:spacing w:line="280" w:lineRule="atLeas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Oddziaływanie</w:t>
            </w:r>
          </w:p>
        </w:tc>
      </w:tr>
      <w:tr w:rsidR="00242CEF" w:rsidRPr="00826C55" w14:paraId="214FF640" w14:textId="77777777" w:rsidTr="00826C55">
        <w:trPr>
          <w:trHeight w:val="142"/>
        </w:trPr>
        <w:tc>
          <w:tcPr>
            <w:tcW w:w="1702" w:type="dxa"/>
            <w:shd w:val="clear" w:color="auto" w:fill="auto"/>
          </w:tcPr>
          <w:p w14:paraId="03D27F45" w14:textId="77777777" w:rsidR="00B6484A" w:rsidRPr="00826C55" w:rsidRDefault="00EA69EF" w:rsidP="00BA4EBE">
            <w:pPr>
              <w:tabs>
                <w:tab w:val="right" w:pos="2452"/>
              </w:tabs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z w:val="20"/>
                <w:szCs w:val="20"/>
              </w:rPr>
              <w:t>Narodowy Fundusz Zdrowia</w:t>
            </w:r>
            <w:r w:rsidR="0060371C" w:rsidRPr="00826C55">
              <w:rPr>
                <w:rFonts w:ascii="Times New Roman" w:hAnsi="Times New Roman"/>
                <w:sz w:val="20"/>
                <w:szCs w:val="20"/>
              </w:rPr>
              <w:t xml:space="preserve"> (NFZ)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693316" w14:textId="77777777" w:rsidR="008A27F9" w:rsidRPr="00826C55" w:rsidRDefault="008A27F9" w:rsidP="00BA4EBE">
            <w:pPr>
              <w:spacing w:line="280" w:lineRule="atLeast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14:paraId="07D9B59A" w14:textId="77777777" w:rsidR="008A27F9" w:rsidRPr="00826C55" w:rsidRDefault="001D4AD3" w:rsidP="00BA4EBE">
            <w:pPr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61889EB" w14:textId="77777777" w:rsidR="00260F33" w:rsidRPr="00826C55" w:rsidRDefault="001D4AD3" w:rsidP="00BA4EBE">
            <w:pPr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Ustawa z dnia 27 sierpnia 2004 r. o świadczeniach opieki zdrowotnej finansowanych ze środków publicznych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366FE652" w14:textId="77777777" w:rsidR="0060371C" w:rsidRPr="00826C55" w:rsidRDefault="0060371C" w:rsidP="00BA4EBE">
            <w:pPr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NFZ nie będzie organizował konkursów ofert w odniesieniu do zdecydowanej większości świadczeń szpitalnych</w:t>
            </w:r>
            <w:r w:rsidR="001D4AD3" w:rsidRPr="00826C55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14:paraId="7DE3AB7B" w14:textId="688B4195" w:rsidR="00EA69EF" w:rsidRPr="00826C55" w:rsidRDefault="0060371C" w:rsidP="00BA4EBE">
            <w:pPr>
              <w:tabs>
                <w:tab w:val="left" w:pos="4270"/>
              </w:tabs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Dyrektorzy oddziałów wojewódzkich NFZ </w:t>
            </w:r>
            <w:r w:rsidR="002F0DE8" w:rsidRPr="00826C55">
              <w:rPr>
                <w:rFonts w:ascii="Times New Roman" w:hAnsi="Times New Roman"/>
                <w:spacing w:val="-2"/>
                <w:sz w:val="20"/>
                <w:szCs w:val="20"/>
              </w:rPr>
              <w:t>ogłaszać będą wykazy świadczeniodawców uprawnionych do</w:t>
            </w:r>
            <w:r w:rsidR="00BF18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udzielania świadczeń w ramach </w:t>
            </w:r>
            <w:r w:rsidR="00BF18E1" w:rsidRPr="001D2DB8">
              <w:rPr>
                <w:rFonts w:ascii="Times New Roman" w:hAnsi="Times New Roman"/>
                <w:szCs w:val="24"/>
              </w:rPr>
              <w:t>systemem zabezpieczenia</w:t>
            </w:r>
            <w:r w:rsidR="002F0DE8" w:rsidRPr="00826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</w:p>
          <w:p w14:paraId="223689C4" w14:textId="77777777" w:rsidR="00307DA3" w:rsidRPr="00826C55" w:rsidRDefault="00307DA3" w:rsidP="00BA4EBE">
            <w:pPr>
              <w:tabs>
                <w:tab w:val="left" w:pos="4270"/>
              </w:tabs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242CEF" w:rsidRPr="00826C55" w14:paraId="2C0DF368" w14:textId="77777777" w:rsidTr="00826C55">
        <w:trPr>
          <w:trHeight w:val="142"/>
        </w:trPr>
        <w:tc>
          <w:tcPr>
            <w:tcW w:w="1702" w:type="dxa"/>
            <w:shd w:val="clear" w:color="auto" w:fill="auto"/>
          </w:tcPr>
          <w:p w14:paraId="13A6CB1F" w14:textId="77777777" w:rsidR="00260F33" w:rsidRPr="00826C55" w:rsidRDefault="003C0364" w:rsidP="00BA4EBE">
            <w:pPr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Szpitale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CB1DE3" w14:textId="77777777" w:rsidR="00260F33" w:rsidRPr="00826C55" w:rsidRDefault="00B34860" w:rsidP="00BA4EBE">
            <w:pPr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3C0364" w:rsidRPr="00826C55">
              <w:rPr>
                <w:rFonts w:ascii="Times New Roman" w:hAnsi="Times New Roman"/>
                <w:spacing w:val="-2"/>
                <w:sz w:val="20"/>
                <w:szCs w:val="20"/>
              </w:rPr>
              <w:t>1375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B4634BB" w14:textId="5CC6111F" w:rsidR="00260F33" w:rsidRPr="00826C55" w:rsidRDefault="007944B6" w:rsidP="00BA4EBE">
            <w:pPr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Rejestr Podmiotów </w:t>
            </w:r>
            <w:r w:rsidR="00691F2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Wykonujących Działalność Leczniczą 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1F61A44E" w14:textId="1F20C65C" w:rsidR="00AE0674" w:rsidRPr="00826C55" w:rsidRDefault="00CD24EB" w:rsidP="00BA4EBE">
            <w:pPr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W celu uzyskania prawa</w:t>
            </w:r>
            <w:r w:rsidR="00322EC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udzielania świadczeń w ramach systemu zabezpieczenia</w:t>
            </w: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, które stanowić będzie główną formę zabezpieczenia świadczeń opieki zdrowotnej z zakresu leczenia szpitalnego, podmioty lecznicze będą musiały spełnić wymogi niezbędne dla zakw</w:t>
            </w:r>
            <w:r w:rsidR="00BF18E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alifikowania do danego poziomu </w:t>
            </w:r>
            <w:r w:rsidR="00BF18E1" w:rsidRPr="001D2DB8">
              <w:rPr>
                <w:rFonts w:ascii="Times New Roman" w:hAnsi="Times New Roman"/>
                <w:szCs w:val="24"/>
              </w:rPr>
              <w:t>systemem zabezpieczenia</w:t>
            </w: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14:paraId="7FE9166B" w14:textId="77777777" w:rsidR="00307DA3" w:rsidRPr="00826C55" w:rsidRDefault="00307DA3" w:rsidP="00BA4EBE">
            <w:pPr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242CEF" w:rsidRPr="00826C55" w14:paraId="60D1EEE1" w14:textId="77777777" w:rsidTr="00826C55">
        <w:trPr>
          <w:trHeight w:val="142"/>
        </w:trPr>
        <w:tc>
          <w:tcPr>
            <w:tcW w:w="1702" w:type="dxa"/>
            <w:shd w:val="clear" w:color="auto" w:fill="auto"/>
          </w:tcPr>
          <w:p w14:paraId="2E3FA7A3" w14:textId="77777777" w:rsidR="00BA40B0" w:rsidRPr="00826C55" w:rsidRDefault="00CD24EB" w:rsidP="00BA4EBE">
            <w:pPr>
              <w:spacing w:line="280" w:lineRule="atLeast"/>
              <w:rPr>
                <w:rStyle w:val="Teksttreci3"/>
                <w:rFonts w:eastAsia="Times New Roman" w:cs="Arial"/>
                <w:sz w:val="20"/>
                <w:szCs w:val="20"/>
                <w:lang w:eastAsia="pl-PL"/>
              </w:rPr>
            </w:pPr>
            <w:r w:rsidRPr="00826C55">
              <w:rPr>
                <w:rStyle w:val="Teksttreci3"/>
                <w:rFonts w:eastAsia="Times New Roman" w:cs="Arial"/>
                <w:sz w:val="20"/>
                <w:szCs w:val="20"/>
                <w:lang w:eastAsia="pl-PL"/>
              </w:rPr>
              <w:t xml:space="preserve">Świadczenio-biorcy </w:t>
            </w:r>
          </w:p>
          <w:p w14:paraId="5B0EDD4C" w14:textId="77777777" w:rsidR="00AE0674" w:rsidRPr="00826C55" w:rsidRDefault="00AE0674" w:rsidP="00BA4EBE">
            <w:pPr>
              <w:spacing w:line="28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4C9894" w14:textId="77777777" w:rsidR="00BA40B0" w:rsidRPr="00826C55" w:rsidRDefault="00307DA3" w:rsidP="00BA4EBE">
            <w:pPr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ok. 35 mln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9865C26" w14:textId="77777777" w:rsidR="00BA40B0" w:rsidRPr="00826C55" w:rsidRDefault="00307DA3" w:rsidP="00BA4EBE">
            <w:pPr>
              <w:spacing w:line="280" w:lineRule="atLeast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  <w:lang w:eastAsia="pl-PL"/>
              </w:rPr>
            </w:pPr>
            <w:r w:rsidRPr="00826C55"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  <w:lang w:eastAsia="pl-PL"/>
              </w:rPr>
              <w:t>Centralny Wykaz Ubezpieczonych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67A284EA" w14:textId="7153FEC8" w:rsidR="00AE0674" w:rsidRPr="00826C55" w:rsidRDefault="00307DA3" w:rsidP="00BA4EBE">
            <w:pPr>
              <w:spacing w:line="280" w:lineRule="atLeas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Świadczeniobiorcy uzyskają poprawę dostępu do świadczeń opieki zdrowotnej z zakresu leczenia szpitalnego. Odniosą także korzyści związane wyraźną poprawą koordynacji świadczeń szpitalnych i świadczeń </w:t>
            </w:r>
            <w:r w:rsidR="0098465E" w:rsidRPr="00826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ambulatoryjnej </w:t>
            </w: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>opieki</w:t>
            </w:r>
            <w:r w:rsidR="0098465E" w:rsidRPr="00826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specjalistycznej</w:t>
            </w:r>
            <w:r w:rsidRPr="00826C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której konsekwencja powinna być ogólna poprawa jakości opieki zdrowotnej.    </w:t>
            </w:r>
          </w:p>
        </w:tc>
      </w:tr>
      <w:tr w:rsidR="00242CEF" w:rsidRPr="00E55D19" w14:paraId="7BE63EDA" w14:textId="77777777" w:rsidTr="00826C55">
        <w:trPr>
          <w:trHeight w:val="302"/>
        </w:trPr>
        <w:tc>
          <w:tcPr>
            <w:tcW w:w="11057" w:type="dxa"/>
            <w:gridSpan w:val="9"/>
            <w:shd w:val="clear" w:color="auto" w:fill="99CCFF"/>
            <w:vAlign w:val="center"/>
          </w:tcPr>
          <w:p w14:paraId="70C620D3" w14:textId="77777777" w:rsidR="00BA40B0" w:rsidRPr="00E55D19" w:rsidRDefault="00242CEF" w:rsidP="00BA4EBE">
            <w:pPr>
              <w:numPr>
                <w:ilvl w:val="0"/>
                <w:numId w:val="3"/>
              </w:numPr>
              <w:spacing w:line="280" w:lineRule="atLeast"/>
              <w:ind w:left="0" w:hanging="284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</w:rPr>
              <w:t xml:space="preserve">5. </w:t>
            </w:r>
            <w:r w:rsidR="00BA40B0" w:rsidRPr="00E55D19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242CEF" w:rsidRPr="00E55D19" w14:paraId="6DEF2961" w14:textId="77777777" w:rsidTr="00826C55">
        <w:trPr>
          <w:trHeight w:val="342"/>
        </w:trPr>
        <w:tc>
          <w:tcPr>
            <w:tcW w:w="11057" w:type="dxa"/>
            <w:gridSpan w:val="9"/>
            <w:shd w:val="clear" w:color="auto" w:fill="FFFFFF"/>
          </w:tcPr>
          <w:p w14:paraId="4B06294E" w14:textId="77777777" w:rsidR="00C9550B" w:rsidRPr="00E55D19" w:rsidRDefault="00C9550B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t>Odnośnie projektowanej ustawy nie były prowadzone tzw. pre-konsultacje.</w:t>
            </w:r>
          </w:p>
          <w:p w14:paraId="466B75C5" w14:textId="2863B351" w:rsidR="009D7497" w:rsidRPr="00E55D19" w:rsidRDefault="009D7497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t xml:space="preserve">Projekt regulacji </w:t>
            </w:r>
            <w:r w:rsidR="0098465E" w:rsidRPr="00E55D19">
              <w:rPr>
                <w:rFonts w:ascii="Times New Roman" w:hAnsi="Times New Roman"/>
              </w:rPr>
              <w:t>zosta</w:t>
            </w:r>
            <w:r w:rsidR="0098465E">
              <w:rPr>
                <w:rFonts w:ascii="Times New Roman" w:hAnsi="Times New Roman"/>
              </w:rPr>
              <w:t>nie</w:t>
            </w:r>
            <w:r w:rsidR="0098465E" w:rsidRPr="00E55D19">
              <w:rPr>
                <w:rFonts w:ascii="Times New Roman" w:hAnsi="Times New Roman"/>
              </w:rPr>
              <w:t xml:space="preserve"> </w:t>
            </w:r>
            <w:r w:rsidRPr="00E55D19">
              <w:rPr>
                <w:rFonts w:ascii="Times New Roman" w:hAnsi="Times New Roman"/>
              </w:rPr>
              <w:t>przekazany</w:t>
            </w:r>
            <w:r w:rsidR="001D4AD3" w:rsidRPr="00E55D19">
              <w:rPr>
                <w:rFonts w:ascii="Times New Roman" w:hAnsi="Times New Roman"/>
              </w:rPr>
              <w:t xml:space="preserve"> na okres  30 dni</w:t>
            </w:r>
            <w:r w:rsidRPr="00E55D19">
              <w:rPr>
                <w:rFonts w:ascii="Times New Roman" w:hAnsi="Times New Roman"/>
              </w:rPr>
              <w:t xml:space="preserve"> do opiniowania i konsultacji publicznych </w:t>
            </w:r>
            <w:r w:rsidR="0098465E">
              <w:rPr>
                <w:rFonts w:ascii="Times New Roman" w:hAnsi="Times New Roman"/>
              </w:rPr>
              <w:t xml:space="preserve">m.in. </w:t>
            </w:r>
            <w:r w:rsidRPr="00E55D19">
              <w:rPr>
                <w:rFonts w:ascii="Times New Roman" w:hAnsi="Times New Roman"/>
              </w:rPr>
              <w:t>z następującymi podmiotami:</w:t>
            </w:r>
          </w:p>
          <w:p w14:paraId="2391D7A4" w14:textId="77777777" w:rsidR="00EF5030" w:rsidRDefault="001D4AD3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Radą Dialogu Społecznego;</w:t>
            </w:r>
          </w:p>
          <w:p w14:paraId="2D0A7696" w14:textId="77777777" w:rsidR="00EF5030" w:rsidRDefault="001D4AD3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 xml:space="preserve">Komisją Wspólną </w:t>
            </w:r>
            <w:r w:rsidR="0098465E">
              <w:rPr>
                <w:rFonts w:ascii="Times New Roman" w:hAnsi="Times New Roman"/>
              </w:rPr>
              <w:t xml:space="preserve">Rządu </w:t>
            </w:r>
            <w:r w:rsidRPr="00E55D19">
              <w:rPr>
                <w:rFonts w:ascii="Times New Roman" w:hAnsi="Times New Roman"/>
              </w:rPr>
              <w:t>i Samorządu Terytorialnego;</w:t>
            </w:r>
          </w:p>
          <w:p w14:paraId="05742154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Naczelną Radą Lekarską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532F35E8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Naczelną Radą Pielęgniarek i Położnych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5533ED6E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Naczelną Radą Aptekarską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4428813B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Krajową Radą Diagnostów Laboratoryjnych</w:t>
            </w:r>
            <w:r w:rsidR="003A1A98" w:rsidRPr="00E55D19">
              <w:rPr>
                <w:rFonts w:ascii="Times New Roman" w:hAnsi="Times New Roman"/>
              </w:rPr>
              <w:t>;</w:t>
            </w:r>
            <w:r w:rsidRPr="00E55D19">
              <w:rPr>
                <w:rFonts w:ascii="Times New Roman" w:hAnsi="Times New Roman"/>
              </w:rPr>
              <w:t xml:space="preserve"> </w:t>
            </w:r>
          </w:p>
          <w:p w14:paraId="60F2A054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Porozumieniem Pracodawców Ochrony Zdrowia</w:t>
            </w:r>
            <w:r w:rsidR="003A1A98" w:rsidRPr="00E55D19">
              <w:rPr>
                <w:rFonts w:ascii="Times New Roman" w:hAnsi="Times New Roman"/>
              </w:rPr>
              <w:t>;</w:t>
            </w:r>
            <w:r w:rsidRPr="00E55D19">
              <w:rPr>
                <w:rFonts w:ascii="Times New Roman" w:hAnsi="Times New Roman"/>
              </w:rPr>
              <w:t xml:space="preserve"> </w:t>
            </w:r>
          </w:p>
          <w:p w14:paraId="56FDA5EF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Style w:val="Teksttreci"/>
                <w:lang w:bidi="pa-IN"/>
              </w:rPr>
            </w:pPr>
            <w:r w:rsidRPr="00E55D19">
              <w:rPr>
                <w:rStyle w:val="Teksttreci"/>
              </w:rPr>
              <w:t>Federacją Związków Pracodawców Zakładów Opieki Zdrowotnej</w:t>
            </w:r>
            <w:r w:rsidR="003A1A98" w:rsidRPr="00E55D19">
              <w:rPr>
                <w:rStyle w:val="Teksttreci"/>
              </w:rPr>
              <w:t>;</w:t>
            </w:r>
          </w:p>
          <w:p w14:paraId="5BD39F7C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Style w:val="Teksttreci"/>
                <w:lang w:bidi="pa-IN"/>
              </w:rPr>
            </w:pPr>
            <w:r w:rsidRPr="00E55D19">
              <w:rPr>
                <w:rStyle w:val="Teksttreci"/>
              </w:rPr>
              <w:t>Federacją Związków Pracodawców Ochrony Zdrowia „Porozumienie Zielonogórskie”</w:t>
            </w:r>
            <w:r w:rsidR="003A1A98" w:rsidRPr="00E55D19">
              <w:rPr>
                <w:rStyle w:val="Teksttreci"/>
              </w:rPr>
              <w:t>;</w:t>
            </w:r>
          </w:p>
          <w:p w14:paraId="609A33D5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Style w:val="Teksttreci"/>
                <w:lang w:bidi="pa-IN"/>
              </w:rPr>
            </w:pPr>
            <w:r w:rsidRPr="00E55D19">
              <w:rPr>
                <w:rStyle w:val="Teksttreci"/>
              </w:rPr>
              <w:t xml:space="preserve">Związkiem Pracodawców Służby Zdrowia </w:t>
            </w:r>
            <w:r w:rsidRPr="00E55D19">
              <w:rPr>
                <w:rFonts w:ascii="Times New Roman" w:hAnsi="Times New Roman"/>
              </w:rPr>
              <w:t>Mini</w:t>
            </w:r>
            <w:r w:rsidRPr="00E55D19">
              <w:rPr>
                <w:rStyle w:val="Teksttreci"/>
              </w:rPr>
              <w:t>sterstwa Spraw Wewnętrznych</w:t>
            </w:r>
            <w:r w:rsidR="003A1A98" w:rsidRPr="00E55D19">
              <w:rPr>
                <w:rStyle w:val="Teksttreci"/>
              </w:rPr>
              <w:t>;</w:t>
            </w:r>
          </w:p>
          <w:p w14:paraId="16C35FC7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Style w:val="Teksttreci"/>
                <w:lang w:bidi="pa-IN"/>
              </w:rPr>
            </w:pPr>
            <w:r w:rsidRPr="00E55D19">
              <w:rPr>
                <w:rStyle w:val="Teksttreci"/>
              </w:rPr>
              <w:t>Ogólnopolskim Związkiem Pracodawców Samodzielnych Publicznych Szpitali Klinicznych</w:t>
            </w:r>
            <w:r w:rsidR="003A1A98" w:rsidRPr="00E55D19">
              <w:rPr>
                <w:rStyle w:val="Teksttreci"/>
              </w:rPr>
              <w:t>;</w:t>
            </w:r>
          </w:p>
          <w:p w14:paraId="603E1043" w14:textId="77777777" w:rsidR="00EF5030" w:rsidRDefault="004E0713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shd w:val="clear" w:color="auto" w:fill="FFFFFF"/>
                <w:lang w:bidi="pa-IN"/>
              </w:rPr>
            </w:pPr>
            <w:r w:rsidRPr="00E55D19">
              <w:rPr>
                <w:rFonts w:ascii="Times New Roman" w:eastAsia="Times New Roman" w:hAnsi="Times New Roman"/>
                <w:bCs/>
                <w:lang w:eastAsia="pl-PL"/>
              </w:rPr>
              <w:t>Ogólnopolskim Związkiem Pracodawców Prywatnej Służby Zdrowia;</w:t>
            </w:r>
          </w:p>
          <w:p w14:paraId="4802B24E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Style w:val="Teksttreci"/>
                <w:lang w:bidi="pa-IN"/>
              </w:rPr>
            </w:pPr>
            <w:r w:rsidRPr="00E55D19">
              <w:rPr>
                <w:rStyle w:val="Teksttreci"/>
              </w:rPr>
              <w:t>Pracodawcami Rzeczypospolitej Polskiej</w:t>
            </w:r>
            <w:r w:rsidR="003A1A98" w:rsidRPr="00E55D19">
              <w:rPr>
                <w:rStyle w:val="Teksttreci"/>
              </w:rPr>
              <w:t>;</w:t>
            </w:r>
          </w:p>
          <w:p w14:paraId="2A7F3D9E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Style w:val="Teksttreci"/>
                <w:lang w:bidi="pa-IN"/>
              </w:rPr>
            </w:pPr>
            <w:r w:rsidRPr="00E55D19">
              <w:rPr>
                <w:rStyle w:val="Teksttreci"/>
              </w:rPr>
              <w:t>Związkiem Pracodawców Opieki Psychiatrycznej i Leczenia Uzależnień</w:t>
            </w:r>
            <w:r w:rsidR="003A1A98" w:rsidRPr="00E55D19">
              <w:rPr>
                <w:rStyle w:val="Teksttreci"/>
              </w:rPr>
              <w:t>;</w:t>
            </w:r>
          </w:p>
          <w:p w14:paraId="6E6BA3B9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Forum Związków Zawodowych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3274DB6E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Sekretariatem Ochrony Zdrowia KK NSZZ „Solidarność”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4812E21A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Krajowym Sekretariatem Ochrony Zdrowia NSZZ „Solidarność 80”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1778E2CE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Ogólnopolskim Porozumieniem Związków Zawodowych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13A1A6C5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Ogólnopolskim Związkiem Zawodowym Pielęgniarek i Położnych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3B87944E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Ogólnopolskim Związkiem Zawodowym Lekarzy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5B514BC7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Ogólnopolskim Związkiem Zawodowym Położnych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58D4EA28" w14:textId="77777777" w:rsidR="00EF5030" w:rsidRDefault="006A0290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Związkiem Powiatów Polskich;</w:t>
            </w:r>
          </w:p>
          <w:p w14:paraId="7B27EAB4" w14:textId="77777777" w:rsidR="00EF5030" w:rsidRDefault="004E0713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eastAsia="Times New Roman" w:hAnsi="Times New Roman"/>
                <w:bCs/>
                <w:lang w:eastAsia="pl-PL"/>
              </w:rPr>
              <w:t>Konwentem Marszałków Województw;</w:t>
            </w:r>
          </w:p>
          <w:p w14:paraId="4563E3FE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Konfederacją „Lewiatan”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242E50A1" w14:textId="77777777" w:rsidR="00EF5030" w:rsidRDefault="009D7497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lastRenderedPageBreak/>
              <w:t>Business Center Club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1FD803A9" w14:textId="77777777" w:rsidR="00EF5030" w:rsidRDefault="00C9550B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Stowarzyszeniem „Dla Dobra Pacjenta”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3D1135B3" w14:textId="77777777" w:rsidR="00EF5030" w:rsidRDefault="00C9550B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Liderem ruchu „Obywatele dla Zdrowia”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5845DC8F" w14:textId="77777777" w:rsidR="00EF5030" w:rsidRDefault="00C9550B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Instytutem Praw Pacjenta i Edukacji Zdrowotnej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0B2B2D33" w14:textId="77777777" w:rsidR="00EF5030" w:rsidRDefault="00C9550B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Federacją Pacjentów Polskich</w:t>
            </w:r>
            <w:r w:rsidR="003A1A98" w:rsidRPr="00E55D19">
              <w:rPr>
                <w:rFonts w:ascii="Times New Roman" w:hAnsi="Times New Roman"/>
              </w:rPr>
              <w:t>;</w:t>
            </w:r>
          </w:p>
          <w:p w14:paraId="1271A970" w14:textId="77777777" w:rsidR="00EF5030" w:rsidRDefault="00C9550B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 w:rsidRPr="00E55D19">
              <w:rPr>
                <w:rFonts w:ascii="Times New Roman" w:hAnsi="Times New Roman"/>
              </w:rPr>
              <w:t>Stowarzyszeniem Primum Non Nocere</w:t>
            </w:r>
            <w:r w:rsidR="0098465E">
              <w:rPr>
                <w:rFonts w:ascii="Times New Roman" w:hAnsi="Times New Roman"/>
              </w:rPr>
              <w:t>;</w:t>
            </w:r>
          </w:p>
          <w:p w14:paraId="2D7DF219" w14:textId="77777777" w:rsidR="00EF5030" w:rsidRDefault="0098465E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>
              <w:rPr>
                <w:rFonts w:ascii="Times New Roman" w:hAnsi="Times New Roman"/>
              </w:rPr>
              <w:t>Rzecznikiem Praw Pacjenta;</w:t>
            </w:r>
          </w:p>
          <w:p w14:paraId="53BD7CB3" w14:textId="77777777" w:rsidR="00EF5030" w:rsidRDefault="0098465E" w:rsidP="00254E9B">
            <w:pPr>
              <w:pStyle w:val="Akapitzlist"/>
              <w:numPr>
                <w:ilvl w:val="0"/>
                <w:numId w:val="32"/>
              </w:numPr>
              <w:spacing w:line="280" w:lineRule="atLeast"/>
              <w:jc w:val="both"/>
              <w:rPr>
                <w:rFonts w:ascii="Times New Roman" w:hAnsi="Times New Roman"/>
                <w:lang w:bidi="pa-IN"/>
              </w:rPr>
            </w:pPr>
            <w:r>
              <w:rPr>
                <w:rFonts w:ascii="Times New Roman" w:hAnsi="Times New Roman"/>
              </w:rPr>
              <w:t>Generalnym Inspektorem Ochrony Danych Osobowych</w:t>
            </w:r>
            <w:r w:rsidR="009D7497" w:rsidRPr="00E55D19">
              <w:rPr>
                <w:rFonts w:ascii="Times New Roman" w:hAnsi="Times New Roman"/>
              </w:rPr>
              <w:t>.</w:t>
            </w:r>
          </w:p>
          <w:p w14:paraId="2765D424" w14:textId="77777777" w:rsidR="00C9550B" w:rsidRPr="00691F25" w:rsidRDefault="00C9550B" w:rsidP="00BA4EBE">
            <w:pPr>
              <w:pStyle w:val="NIEARTTEKSTtekstnieartykuowanynppodstprawnarozplubpreambua"/>
              <w:spacing w:before="0" w:line="28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F25">
              <w:rPr>
                <w:rFonts w:ascii="Times New Roman" w:hAnsi="Times New Roman" w:cs="Times New Roman"/>
                <w:sz w:val="22"/>
                <w:szCs w:val="22"/>
              </w:rPr>
              <w:t xml:space="preserve">Wyniki opiniowania </w:t>
            </w:r>
            <w:r w:rsidR="00355DB8" w:rsidRPr="00691F25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691F25">
              <w:rPr>
                <w:rFonts w:ascii="Times New Roman" w:hAnsi="Times New Roman" w:cs="Times New Roman"/>
                <w:sz w:val="22"/>
                <w:szCs w:val="22"/>
              </w:rPr>
              <w:t xml:space="preserve">konsultacji publicznych </w:t>
            </w:r>
            <w:r w:rsidR="001D4AD3" w:rsidRPr="00691F25">
              <w:rPr>
                <w:rFonts w:ascii="Times New Roman" w:hAnsi="Times New Roman" w:cs="Times New Roman"/>
                <w:sz w:val="22"/>
                <w:szCs w:val="22"/>
              </w:rPr>
              <w:t>zostaną</w:t>
            </w:r>
            <w:r w:rsidRPr="00691F25">
              <w:rPr>
                <w:rFonts w:ascii="Times New Roman" w:hAnsi="Times New Roman" w:cs="Times New Roman"/>
                <w:sz w:val="22"/>
                <w:szCs w:val="22"/>
              </w:rPr>
              <w:t xml:space="preserve"> omówione w raporci</w:t>
            </w:r>
            <w:r w:rsidR="001B6301" w:rsidRPr="00691F2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1D4AD3" w:rsidRPr="00691F25">
              <w:rPr>
                <w:rFonts w:ascii="Times New Roman" w:hAnsi="Times New Roman" w:cs="Times New Roman"/>
                <w:sz w:val="22"/>
                <w:szCs w:val="22"/>
              </w:rPr>
              <w:t xml:space="preserve"> załączonym do niniejszej Oceny</w:t>
            </w:r>
            <w:r w:rsidRPr="00691F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8883F40" w14:textId="77777777" w:rsidR="00BA40B0" w:rsidRPr="00E55D19" w:rsidRDefault="009D7497" w:rsidP="00BA4EBE">
            <w:pPr>
              <w:pStyle w:val="NIEARTTEKSTtekstnieartykuowanynppodstprawnarozplubpreambua"/>
              <w:spacing w:before="0" w:line="28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F25">
              <w:rPr>
                <w:rFonts w:ascii="Times New Roman" w:hAnsi="Times New Roman" w:cs="Times New Roman"/>
                <w:sz w:val="22"/>
                <w:szCs w:val="22"/>
              </w:rPr>
              <w:t>Projekt zosta</w:t>
            </w:r>
            <w:r w:rsidR="001D4AD3" w:rsidRPr="00691F25"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  <w:r w:rsidRPr="00691F25">
              <w:rPr>
                <w:rFonts w:ascii="Times New Roman" w:hAnsi="Times New Roman" w:cs="Times New Roman"/>
                <w:sz w:val="22"/>
                <w:szCs w:val="22"/>
              </w:rPr>
              <w:t>opublikowany w Biuletynie Informacji Publicznej na stronie podmiotowej Ministra Zdrowia, zgodnie                  z przepisami ustawy z dnia 7 lipca 2005 r. o działalności lobbingowej w procesie stanowienia prawa (Dz. U. poz. 1414, z późn. zm</w:t>
            </w:r>
            <w:r w:rsidR="00B8027F" w:rsidRPr="00691F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A1A98" w:rsidRPr="00691F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60A6F" w:rsidRPr="00691F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1F25">
              <w:rPr>
                <w:rFonts w:ascii="Times New Roman" w:hAnsi="Times New Roman" w:cs="Times New Roman"/>
                <w:sz w:val="22"/>
                <w:szCs w:val="22"/>
              </w:rPr>
              <w:t>Projekt zosta</w:t>
            </w:r>
            <w:r w:rsidR="001D4AD3" w:rsidRPr="00691F25"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  <w:r w:rsidRPr="00691F25">
              <w:rPr>
                <w:rFonts w:ascii="Times New Roman" w:hAnsi="Times New Roman" w:cs="Times New Roman"/>
                <w:sz w:val="22"/>
                <w:szCs w:val="22"/>
              </w:rPr>
              <w:t>również udostępniony w Biuletynie Informacji Publicznej na stronie podmiotowej Rządowego Centrum Legislacji w serwisie „Rządowy Proces Legislacyjny”, zgodnie z uchwałą Nr 190 Rady Ministrów z dnia 29 października 2013 r. – Regulamin pracy Rady Ministrów (M. P. poz. 979</w:t>
            </w:r>
            <w:r w:rsidR="003A1A98" w:rsidRPr="00691F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94AE3" w:rsidRPr="00691F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1A98" w:rsidRPr="00691F25">
              <w:rPr>
                <w:rFonts w:ascii="Times New Roman" w:hAnsi="Times New Roman" w:cs="Times New Roman"/>
                <w:sz w:val="22"/>
                <w:szCs w:val="22"/>
              </w:rPr>
              <w:t>z późn. zm.</w:t>
            </w:r>
            <w:r w:rsidRPr="00691F25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242CEF" w:rsidRPr="00E55D19" w14:paraId="7F33C840" w14:textId="77777777" w:rsidTr="00826C55">
        <w:trPr>
          <w:trHeight w:val="363"/>
        </w:trPr>
        <w:tc>
          <w:tcPr>
            <w:tcW w:w="11057" w:type="dxa"/>
            <w:gridSpan w:val="9"/>
            <w:shd w:val="clear" w:color="auto" w:fill="99CCFF"/>
            <w:vAlign w:val="center"/>
          </w:tcPr>
          <w:p w14:paraId="0B1351BF" w14:textId="77777777" w:rsidR="00BA40B0" w:rsidRPr="00E55D19" w:rsidRDefault="00BA40B0" w:rsidP="00BA4EBE">
            <w:pPr>
              <w:numPr>
                <w:ilvl w:val="0"/>
                <w:numId w:val="3"/>
              </w:numPr>
              <w:spacing w:line="280" w:lineRule="atLeast"/>
              <w:ind w:left="0" w:hanging="284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242CEF" w:rsidRPr="00E55D19">
              <w:rPr>
                <w:rFonts w:ascii="Times New Roman" w:hAnsi="Times New Roman"/>
                <w:b/>
              </w:rPr>
              <w:t xml:space="preserve">6. </w:t>
            </w:r>
            <w:r w:rsidRPr="00E55D19">
              <w:rPr>
                <w:rFonts w:ascii="Times New Roman" w:hAnsi="Times New Roman"/>
                <w:b/>
              </w:rPr>
              <w:t>Wpływ na sektor finansów publicznych</w:t>
            </w:r>
          </w:p>
        </w:tc>
      </w:tr>
      <w:tr w:rsidR="00242CEF" w:rsidRPr="00E55D19" w14:paraId="1E34B7DE" w14:textId="77777777" w:rsidTr="009E7500">
        <w:trPr>
          <w:trHeight w:val="1085"/>
        </w:trPr>
        <w:tc>
          <w:tcPr>
            <w:tcW w:w="11057" w:type="dxa"/>
            <w:gridSpan w:val="9"/>
            <w:shd w:val="clear" w:color="auto" w:fill="FFFFFF"/>
            <w:vAlign w:val="center"/>
          </w:tcPr>
          <w:p w14:paraId="0E95A702" w14:textId="0A282797" w:rsidR="00242CEF" w:rsidRPr="00E55D19" w:rsidRDefault="009E7500" w:rsidP="00BA4EBE">
            <w:pPr>
              <w:spacing w:line="28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6301" w:rsidRPr="00E55D19">
              <w:rPr>
                <w:rFonts w:ascii="Times New Roman" w:hAnsi="Times New Roman"/>
              </w:rPr>
              <w:t>rojekt nie wpłynie na sektor finansów publicznych. Finansowanie świadczeń szpitalnych oraz świadczeń ambulatoryjnej op</w:t>
            </w:r>
            <w:r w:rsidR="00322EC8">
              <w:rPr>
                <w:rFonts w:ascii="Times New Roman" w:hAnsi="Times New Roman"/>
              </w:rPr>
              <w:t>ieki specjalistycznej w ramach systemu zabezpieczenia</w:t>
            </w:r>
            <w:r w:rsidR="001B6301" w:rsidRPr="00E55D19">
              <w:rPr>
                <w:rFonts w:ascii="Times New Roman" w:hAnsi="Times New Roman"/>
              </w:rPr>
              <w:t xml:space="preserve"> będzie się odbywać tak jak dotychczas w ramach odpowiednich pozycji planu finansowego NFZ.  </w:t>
            </w:r>
          </w:p>
        </w:tc>
      </w:tr>
      <w:tr w:rsidR="00242CEF" w:rsidRPr="00E55D19" w14:paraId="7BDC4438" w14:textId="77777777" w:rsidTr="00826C55">
        <w:trPr>
          <w:trHeight w:val="345"/>
        </w:trPr>
        <w:tc>
          <w:tcPr>
            <w:tcW w:w="11057" w:type="dxa"/>
            <w:gridSpan w:val="9"/>
            <w:shd w:val="clear" w:color="auto" w:fill="99CCFF"/>
          </w:tcPr>
          <w:p w14:paraId="677E85B4" w14:textId="77777777" w:rsidR="00BA40B0" w:rsidRPr="00E55D19" w:rsidRDefault="00242CEF" w:rsidP="00BA4EBE">
            <w:pPr>
              <w:numPr>
                <w:ilvl w:val="0"/>
                <w:numId w:val="3"/>
              </w:numPr>
              <w:spacing w:line="280" w:lineRule="atLeast"/>
              <w:ind w:left="0"/>
              <w:jc w:val="both"/>
              <w:rPr>
                <w:rFonts w:ascii="Times New Roman" w:hAnsi="Times New Roman"/>
                <w:b/>
                <w:spacing w:val="-2"/>
              </w:rPr>
            </w:pPr>
            <w:r w:rsidRPr="00E55D19">
              <w:rPr>
                <w:rFonts w:ascii="Times New Roman" w:hAnsi="Times New Roman"/>
                <w:b/>
                <w:spacing w:val="-2"/>
              </w:rPr>
              <w:t xml:space="preserve">7. </w:t>
            </w:r>
            <w:r w:rsidR="00BA40B0" w:rsidRPr="00E55D19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="00BA40B0" w:rsidRPr="00E55D19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62D03" w:rsidRPr="00E55D19" w14:paraId="63127752" w14:textId="77777777" w:rsidTr="00826C55">
        <w:trPr>
          <w:trHeight w:val="151"/>
        </w:trPr>
        <w:tc>
          <w:tcPr>
            <w:tcW w:w="11057" w:type="dxa"/>
            <w:gridSpan w:val="9"/>
            <w:shd w:val="clear" w:color="auto" w:fill="FFFFFF"/>
          </w:tcPr>
          <w:p w14:paraId="591A5A99" w14:textId="4C1DB09A" w:rsidR="00562D03" w:rsidRPr="00E55D19" w:rsidRDefault="009E7500" w:rsidP="00BA4EBE">
            <w:pPr>
              <w:spacing w:line="2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</w:tc>
      </w:tr>
      <w:tr w:rsidR="00242CEF" w:rsidRPr="00E55D19" w14:paraId="66DB09BB" w14:textId="77777777" w:rsidTr="00826C55">
        <w:trPr>
          <w:trHeight w:val="342"/>
        </w:trPr>
        <w:tc>
          <w:tcPr>
            <w:tcW w:w="11057" w:type="dxa"/>
            <w:gridSpan w:val="9"/>
            <w:shd w:val="clear" w:color="auto" w:fill="99CCFF"/>
            <w:vAlign w:val="center"/>
          </w:tcPr>
          <w:p w14:paraId="56787987" w14:textId="77777777" w:rsidR="00BA40B0" w:rsidRPr="00E55D19" w:rsidRDefault="00BA40B0" w:rsidP="00BA4EBE">
            <w:pPr>
              <w:numPr>
                <w:ilvl w:val="0"/>
                <w:numId w:val="3"/>
              </w:numPr>
              <w:spacing w:line="280" w:lineRule="atLeast"/>
              <w:ind w:left="0" w:hanging="284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</w:rPr>
              <w:t xml:space="preserve"> </w:t>
            </w:r>
            <w:r w:rsidR="00242CEF" w:rsidRPr="00E55D19">
              <w:rPr>
                <w:rFonts w:ascii="Times New Roman" w:hAnsi="Times New Roman"/>
                <w:b/>
              </w:rPr>
              <w:t xml:space="preserve">8. </w:t>
            </w:r>
            <w:r w:rsidRPr="00E55D19">
              <w:rPr>
                <w:rFonts w:ascii="Times New Roman" w:hAnsi="Times New Roman"/>
                <w:b/>
              </w:rPr>
              <w:t>Zmiana obciążeń regulacyjnych (w tym obowiązków informacyjnych) wynikających z projektu</w:t>
            </w:r>
          </w:p>
        </w:tc>
      </w:tr>
      <w:tr w:rsidR="00242CEF" w:rsidRPr="00E55D19" w14:paraId="3B2C558A" w14:textId="77777777" w:rsidTr="00826C55">
        <w:trPr>
          <w:trHeight w:val="151"/>
        </w:trPr>
        <w:tc>
          <w:tcPr>
            <w:tcW w:w="11057" w:type="dxa"/>
            <w:gridSpan w:val="9"/>
            <w:shd w:val="clear" w:color="auto" w:fill="FFFFFF"/>
          </w:tcPr>
          <w:p w14:paraId="7C113507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242CEF" w:rsidRPr="00E55D19" w14:paraId="75763877" w14:textId="77777777" w:rsidTr="00826C55">
        <w:trPr>
          <w:trHeight w:val="946"/>
        </w:trPr>
        <w:tc>
          <w:tcPr>
            <w:tcW w:w="6663" w:type="dxa"/>
            <w:gridSpan w:val="6"/>
            <w:shd w:val="clear" w:color="auto" w:fill="FFFFFF"/>
          </w:tcPr>
          <w:p w14:paraId="2EDA5CAF" w14:textId="77777777" w:rsidR="00BA40B0" w:rsidRPr="00E55D19" w:rsidRDefault="00BA40B0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E55D19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4394" w:type="dxa"/>
            <w:gridSpan w:val="3"/>
            <w:shd w:val="clear" w:color="auto" w:fill="FFFFFF"/>
          </w:tcPr>
          <w:p w14:paraId="0A227F58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tak</w:t>
            </w:r>
          </w:p>
          <w:p w14:paraId="687BF74F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nie</w:t>
            </w:r>
          </w:p>
          <w:p w14:paraId="76CB6F35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nie dotyczy</w:t>
            </w:r>
          </w:p>
        </w:tc>
      </w:tr>
      <w:tr w:rsidR="00242CEF" w:rsidRPr="00E55D19" w14:paraId="434C3935" w14:textId="77777777" w:rsidTr="00826C55">
        <w:trPr>
          <w:trHeight w:val="1245"/>
        </w:trPr>
        <w:tc>
          <w:tcPr>
            <w:tcW w:w="6663" w:type="dxa"/>
            <w:gridSpan w:val="6"/>
            <w:shd w:val="clear" w:color="auto" w:fill="FFFFFF"/>
          </w:tcPr>
          <w:p w14:paraId="536122F1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50865F2D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4DFE2334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2DB7EB6C" w14:textId="77777777" w:rsidR="00BA40B0" w:rsidRDefault="00020286" w:rsidP="009A1655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9A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6E49A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inne:</w:t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</w:p>
          <w:p w14:paraId="29996446" w14:textId="2319BEC2" w:rsidR="009A1655" w:rsidRPr="00E55D19" w:rsidRDefault="009A1655" w:rsidP="009A1655">
            <w:pPr>
              <w:spacing w:line="280" w:lineRule="atLeas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14:paraId="7CA897DC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6AD6C93B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4CF2D571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1AF33761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inne:</w:t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Pr="00E55D1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FORMTEXT </w:instrText>
            </w:r>
            <w:r w:rsidRPr="00E55D19">
              <w:rPr>
                <w:rFonts w:ascii="Times New Roman" w:hAnsi="Times New Roman"/>
              </w:rPr>
            </w:r>
            <w:r w:rsidRPr="00E55D19">
              <w:rPr>
                <w:rFonts w:ascii="Times New Roman" w:hAnsi="Times New Roman"/>
              </w:rPr>
              <w:fldChar w:fldCharType="separate"/>
            </w:r>
            <w:r w:rsidR="00BA40B0" w:rsidRPr="00E55D19">
              <w:rPr>
                <w:rFonts w:ascii="Times New Roman"/>
                <w:noProof/>
              </w:rPr>
              <w:t> </w:t>
            </w:r>
            <w:r w:rsidR="00BA40B0" w:rsidRPr="00E55D19">
              <w:rPr>
                <w:rFonts w:ascii="Times New Roman"/>
                <w:noProof/>
              </w:rPr>
              <w:t> </w:t>
            </w:r>
            <w:r w:rsidR="00BA40B0" w:rsidRPr="00E55D19">
              <w:rPr>
                <w:rFonts w:ascii="Times New Roman"/>
                <w:noProof/>
              </w:rPr>
              <w:t> </w:t>
            </w:r>
            <w:r w:rsidR="00BA40B0" w:rsidRPr="00E55D19">
              <w:rPr>
                <w:rFonts w:ascii="Times New Roman"/>
                <w:noProof/>
              </w:rPr>
              <w:t> </w:t>
            </w:r>
            <w:r w:rsidR="00BA40B0" w:rsidRPr="00E55D19">
              <w:rPr>
                <w:rFonts w:ascii="Times New Roman"/>
                <w:noProof/>
              </w:rPr>
              <w:t> </w:t>
            </w:r>
            <w:r w:rsidRPr="00E55D19">
              <w:rPr>
                <w:rFonts w:ascii="Times New Roman" w:hAnsi="Times New Roman"/>
              </w:rPr>
              <w:fldChar w:fldCharType="end"/>
            </w:r>
          </w:p>
          <w:p w14:paraId="7FA04A38" w14:textId="77777777" w:rsidR="00BA40B0" w:rsidRPr="00E55D19" w:rsidRDefault="00BA40B0" w:rsidP="00BA4EBE">
            <w:pPr>
              <w:spacing w:line="280" w:lineRule="atLeast"/>
              <w:rPr>
                <w:rFonts w:ascii="Times New Roman" w:hAnsi="Times New Roman"/>
              </w:rPr>
            </w:pPr>
          </w:p>
        </w:tc>
      </w:tr>
      <w:tr w:rsidR="00242CEF" w:rsidRPr="00E55D19" w14:paraId="5D7666A3" w14:textId="77777777" w:rsidTr="00826C55">
        <w:trPr>
          <w:trHeight w:val="870"/>
        </w:trPr>
        <w:tc>
          <w:tcPr>
            <w:tcW w:w="6663" w:type="dxa"/>
            <w:gridSpan w:val="6"/>
            <w:shd w:val="clear" w:color="auto" w:fill="FFFFFF"/>
          </w:tcPr>
          <w:p w14:paraId="5E3B91A0" w14:textId="77777777" w:rsidR="00BA40B0" w:rsidRPr="00E55D19" w:rsidRDefault="00BA40B0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4394" w:type="dxa"/>
            <w:gridSpan w:val="3"/>
            <w:shd w:val="clear" w:color="auto" w:fill="FFFFFF"/>
          </w:tcPr>
          <w:p w14:paraId="2E4E8C21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tak</w:t>
            </w:r>
          </w:p>
          <w:p w14:paraId="1662A223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nie</w:t>
            </w:r>
          </w:p>
          <w:p w14:paraId="60F2CB84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47F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nie dotyczy</w:t>
            </w:r>
          </w:p>
        </w:tc>
      </w:tr>
      <w:tr w:rsidR="00242CEF" w:rsidRPr="00E55D19" w14:paraId="6525AEBB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99CCFF"/>
          </w:tcPr>
          <w:p w14:paraId="224C5355" w14:textId="77777777" w:rsidR="00BA40B0" w:rsidRPr="00E55D19" w:rsidRDefault="00242CEF" w:rsidP="00BA4EBE">
            <w:pPr>
              <w:numPr>
                <w:ilvl w:val="0"/>
                <w:numId w:val="3"/>
              </w:numPr>
              <w:spacing w:line="28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</w:rPr>
              <w:t xml:space="preserve">9. </w:t>
            </w:r>
            <w:r w:rsidR="00BA40B0" w:rsidRPr="00E55D19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242CEF" w:rsidRPr="00E55D19" w14:paraId="1ACCA036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auto"/>
          </w:tcPr>
          <w:p w14:paraId="71AD2761" w14:textId="77777777" w:rsidR="00242CEF" w:rsidRPr="00E55D19" w:rsidRDefault="00C976E5" w:rsidP="00BA4EBE">
            <w:pPr>
              <w:spacing w:line="280" w:lineRule="atLeast"/>
              <w:jc w:val="both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t>Nie dotyczy.</w:t>
            </w:r>
          </w:p>
        </w:tc>
      </w:tr>
      <w:tr w:rsidR="00242CEF" w:rsidRPr="00E55D19" w14:paraId="08D3D7FE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99CCFF"/>
          </w:tcPr>
          <w:p w14:paraId="372B07B7" w14:textId="77777777" w:rsidR="00BA40B0" w:rsidRPr="00E55D19" w:rsidRDefault="00242CEF" w:rsidP="00BA4EBE">
            <w:pPr>
              <w:numPr>
                <w:ilvl w:val="0"/>
                <w:numId w:val="3"/>
              </w:numPr>
              <w:spacing w:line="28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</w:rPr>
              <w:t xml:space="preserve">10. </w:t>
            </w:r>
            <w:r w:rsidR="00BA40B0" w:rsidRPr="00E55D19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242CEF" w:rsidRPr="00E55D19" w14:paraId="1439CBCB" w14:textId="77777777" w:rsidTr="00826C55">
        <w:trPr>
          <w:trHeight w:val="421"/>
        </w:trPr>
        <w:tc>
          <w:tcPr>
            <w:tcW w:w="3660" w:type="dxa"/>
            <w:gridSpan w:val="4"/>
            <w:shd w:val="clear" w:color="auto" w:fill="FFFFFF"/>
          </w:tcPr>
          <w:p w14:paraId="4211DCF3" w14:textId="77777777" w:rsidR="00BA40B0" w:rsidRPr="00E55D19" w:rsidRDefault="00BA40B0" w:rsidP="00BA4EBE">
            <w:pPr>
              <w:spacing w:line="280" w:lineRule="atLeast"/>
              <w:rPr>
                <w:rFonts w:ascii="Times New Roman" w:hAnsi="Times New Roman"/>
              </w:rPr>
            </w:pPr>
          </w:p>
          <w:p w14:paraId="42564087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środowisko naturalne</w:t>
            </w:r>
          </w:p>
          <w:p w14:paraId="01F64441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sytuacja i rozwój regionalny</w:t>
            </w:r>
          </w:p>
          <w:p w14:paraId="5FA5107B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 xml:space="preserve">inne: </w:t>
            </w:r>
            <w:r w:rsidRPr="00E55D1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FORMTEXT </w:instrText>
            </w:r>
            <w:r w:rsidRPr="00E55D19">
              <w:rPr>
                <w:rFonts w:ascii="Times New Roman" w:hAnsi="Times New Roman"/>
              </w:rPr>
            </w:r>
            <w:r w:rsidRPr="00E55D19">
              <w:rPr>
                <w:rFonts w:ascii="Times New Roman" w:hAnsi="Times New Roman"/>
              </w:rPr>
              <w:fldChar w:fldCharType="separate"/>
            </w:r>
            <w:r w:rsidR="00BA40B0" w:rsidRPr="00E55D19">
              <w:rPr>
                <w:rFonts w:ascii="Times New Roman"/>
                <w:noProof/>
              </w:rPr>
              <w:t> </w:t>
            </w:r>
            <w:r w:rsidR="00BA40B0" w:rsidRPr="00E55D19">
              <w:rPr>
                <w:rFonts w:ascii="Times New Roman"/>
                <w:noProof/>
              </w:rPr>
              <w:t> </w:t>
            </w:r>
            <w:r w:rsidR="00BA40B0" w:rsidRPr="00E55D19">
              <w:rPr>
                <w:rFonts w:ascii="Times New Roman"/>
                <w:noProof/>
              </w:rPr>
              <w:t> </w:t>
            </w:r>
            <w:r w:rsidR="00BA40B0" w:rsidRPr="00E55D19">
              <w:rPr>
                <w:rFonts w:ascii="Times New Roman"/>
                <w:noProof/>
              </w:rPr>
              <w:t> </w:t>
            </w:r>
            <w:r w:rsidR="00BA40B0" w:rsidRPr="00E55D19">
              <w:rPr>
                <w:rFonts w:ascii="Times New Roman"/>
                <w:noProof/>
              </w:rPr>
              <w:t> </w:t>
            </w:r>
            <w:r w:rsidRPr="00E55D1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7" w:type="dxa"/>
            <w:gridSpan w:val="4"/>
            <w:shd w:val="clear" w:color="auto" w:fill="FFFFFF"/>
          </w:tcPr>
          <w:p w14:paraId="5A763898" w14:textId="77777777" w:rsidR="00BA40B0" w:rsidRPr="00E55D19" w:rsidRDefault="00BA40B0" w:rsidP="00BA4EBE">
            <w:pPr>
              <w:spacing w:line="280" w:lineRule="atLeast"/>
              <w:rPr>
                <w:rFonts w:ascii="Times New Roman" w:hAnsi="Times New Roman"/>
              </w:rPr>
            </w:pPr>
          </w:p>
          <w:p w14:paraId="0465FE02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demografia</w:t>
            </w:r>
          </w:p>
          <w:p w14:paraId="57CE3D96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3710" w:type="dxa"/>
            <w:shd w:val="clear" w:color="auto" w:fill="FFFFFF"/>
          </w:tcPr>
          <w:p w14:paraId="1E1D7970" w14:textId="77777777" w:rsidR="00BA40B0" w:rsidRPr="00E55D19" w:rsidRDefault="00BA40B0" w:rsidP="00BA4EBE">
            <w:pPr>
              <w:spacing w:line="280" w:lineRule="atLeast"/>
              <w:rPr>
                <w:rFonts w:ascii="Times New Roman" w:hAnsi="Times New Roman"/>
              </w:rPr>
            </w:pPr>
          </w:p>
          <w:p w14:paraId="6BC87E46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0B0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informatyzacja</w:t>
            </w:r>
          </w:p>
          <w:p w14:paraId="05A1334D" w14:textId="77777777" w:rsidR="00BA40B0" w:rsidRPr="00E55D19" w:rsidRDefault="00020286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7C77" w:rsidRPr="00E55D19">
              <w:rPr>
                <w:rFonts w:ascii="Times New Roman" w:hAnsi="Times New Roman"/>
              </w:rPr>
              <w:instrText xml:space="preserve"> FORMCHECKBOX </w:instrText>
            </w:r>
            <w:r w:rsidR="005E601B">
              <w:rPr>
                <w:rFonts w:ascii="Times New Roman" w:hAnsi="Times New Roman"/>
              </w:rPr>
            </w:r>
            <w:r w:rsidR="005E601B">
              <w:rPr>
                <w:rFonts w:ascii="Times New Roman" w:hAnsi="Times New Roman"/>
              </w:rPr>
              <w:fldChar w:fldCharType="separate"/>
            </w:r>
            <w:r w:rsidRPr="00E55D19">
              <w:rPr>
                <w:rFonts w:ascii="Times New Roman" w:hAnsi="Times New Roman"/>
              </w:rPr>
              <w:fldChar w:fldCharType="end"/>
            </w:r>
            <w:r w:rsidR="00BA40B0" w:rsidRPr="00E55D19">
              <w:rPr>
                <w:rFonts w:ascii="Times New Roman" w:hAnsi="Times New Roman"/>
              </w:rPr>
              <w:t xml:space="preserve"> </w:t>
            </w:r>
            <w:r w:rsidR="00BA40B0" w:rsidRPr="00E55D19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242CEF" w:rsidRPr="00E55D19" w14:paraId="6EC79DB7" w14:textId="77777777" w:rsidTr="00826C55">
        <w:trPr>
          <w:trHeight w:val="712"/>
        </w:trPr>
        <w:tc>
          <w:tcPr>
            <w:tcW w:w="2356" w:type="dxa"/>
            <w:gridSpan w:val="2"/>
            <w:shd w:val="clear" w:color="auto" w:fill="FFFFFF"/>
            <w:vAlign w:val="center"/>
          </w:tcPr>
          <w:p w14:paraId="084BF4C7" w14:textId="77777777" w:rsidR="00BA40B0" w:rsidRPr="00E55D19" w:rsidRDefault="00BA40B0" w:rsidP="00BA4EBE">
            <w:pPr>
              <w:spacing w:line="280" w:lineRule="atLeast"/>
              <w:rPr>
                <w:rFonts w:ascii="Times New Roman" w:hAnsi="Times New Roman"/>
              </w:rPr>
            </w:pPr>
            <w:r w:rsidRPr="00E55D19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 w14:paraId="64FA3B73" w14:textId="7F1E5941" w:rsidR="00BA40B0" w:rsidRPr="00E55D19" w:rsidRDefault="009A1655" w:rsidP="00BA4EBE">
            <w:pPr>
              <w:spacing w:line="280" w:lineRule="atLeast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Poprawa dostępności do świadczeń opieki zdrowotnej z zakresu świadczeń szpitalnych i specjalistycznych świadczeń ambulatoryjnych oraz jakości tych świadczeń, w związku z poprawą koordynacji między leczeniem szpitalnym i ambulatoryjnym i ciągłości leczenia.   </w:t>
            </w:r>
          </w:p>
        </w:tc>
      </w:tr>
      <w:tr w:rsidR="00242CEF" w:rsidRPr="00E55D19" w14:paraId="736AE45F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99CCFF"/>
          </w:tcPr>
          <w:p w14:paraId="7AFA67BE" w14:textId="77777777" w:rsidR="00BA40B0" w:rsidRPr="00E55D19" w:rsidRDefault="00BA40B0" w:rsidP="00BA4EBE">
            <w:pPr>
              <w:pStyle w:val="Akapitzlist"/>
              <w:numPr>
                <w:ilvl w:val="0"/>
                <w:numId w:val="3"/>
              </w:numPr>
              <w:spacing w:line="280" w:lineRule="atLeast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242CEF" w:rsidRPr="00E55D19" w14:paraId="25164424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FFFFFF"/>
          </w:tcPr>
          <w:p w14:paraId="524087B4" w14:textId="68178506" w:rsidR="00BA40B0" w:rsidRDefault="00A00A8C" w:rsidP="00A00A8C">
            <w:pPr>
              <w:pStyle w:val="PKTpunkt"/>
              <w:spacing w:line="28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500">
              <w:rPr>
                <w:rFonts w:ascii="Times New Roman" w:hAnsi="Times New Roman" w:cs="Times New Roman"/>
                <w:sz w:val="22"/>
                <w:szCs w:val="22"/>
              </w:rPr>
              <w:t>Przepisy pro</w:t>
            </w:r>
            <w:r w:rsidR="009E7500">
              <w:rPr>
                <w:rFonts w:ascii="Times New Roman" w:hAnsi="Times New Roman" w:cs="Times New Roman"/>
                <w:sz w:val="22"/>
                <w:szCs w:val="22"/>
              </w:rPr>
              <w:t>jektowanej ustawy</w:t>
            </w:r>
            <w:r w:rsidRPr="009E7500">
              <w:rPr>
                <w:rFonts w:ascii="Times New Roman" w:hAnsi="Times New Roman" w:cs="Times New Roman"/>
                <w:sz w:val="22"/>
                <w:szCs w:val="22"/>
              </w:rPr>
              <w:t xml:space="preserve"> powinny wejść </w:t>
            </w:r>
            <w:r w:rsidR="005170B2">
              <w:rPr>
                <w:rFonts w:ascii="Times New Roman" w:hAnsi="Times New Roman" w:cs="Times New Roman"/>
                <w:sz w:val="22"/>
                <w:szCs w:val="22"/>
              </w:rPr>
              <w:t xml:space="preserve">w życie po upływie 14 dni od dnia ogłoszenia. </w:t>
            </w:r>
            <w:r w:rsidRPr="009E75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C8168E" w14:textId="2F4A58E1" w:rsidR="009E7500" w:rsidRPr="009E7500" w:rsidRDefault="009E7500" w:rsidP="00A00A8C">
            <w:pPr>
              <w:pStyle w:val="PKTpunkt"/>
              <w:spacing w:line="28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CEF" w:rsidRPr="00E55D19" w14:paraId="6F8060E1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99CCFF"/>
          </w:tcPr>
          <w:p w14:paraId="6240EAE6" w14:textId="77777777" w:rsidR="00BA40B0" w:rsidRPr="00E55D19" w:rsidRDefault="00BA40B0" w:rsidP="00BA4EBE">
            <w:pPr>
              <w:pStyle w:val="Akapitzlist"/>
              <w:numPr>
                <w:ilvl w:val="0"/>
                <w:numId w:val="3"/>
              </w:numPr>
              <w:spacing w:line="280" w:lineRule="atLeast"/>
              <w:jc w:val="both"/>
              <w:rPr>
                <w:rFonts w:ascii="Times New Roman" w:hAnsi="Times New Roman"/>
                <w:b/>
              </w:rPr>
            </w:pPr>
            <w:r w:rsidRPr="00E55D19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242CEF" w:rsidRPr="00E55D19" w14:paraId="5A050CA4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FFFFFF"/>
          </w:tcPr>
          <w:p w14:paraId="2B118416" w14:textId="77777777" w:rsidR="00BA40B0" w:rsidRPr="00E55D19" w:rsidRDefault="00C879E7" w:rsidP="00BA4EBE">
            <w:pPr>
              <w:spacing w:line="280" w:lineRule="atLeast"/>
              <w:jc w:val="both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  <w:spacing w:val="-2"/>
              </w:rPr>
              <w:t>Nie dotyczy.</w:t>
            </w:r>
          </w:p>
        </w:tc>
      </w:tr>
      <w:tr w:rsidR="00242CEF" w:rsidRPr="00E55D19" w14:paraId="666A495A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99CCFF"/>
          </w:tcPr>
          <w:p w14:paraId="0EC2E8D1" w14:textId="77777777" w:rsidR="00BA40B0" w:rsidRPr="00E55D19" w:rsidRDefault="00BA40B0" w:rsidP="00BA4EBE">
            <w:pPr>
              <w:pStyle w:val="Akapitzlist"/>
              <w:numPr>
                <w:ilvl w:val="0"/>
                <w:numId w:val="3"/>
              </w:numPr>
              <w:spacing w:line="280" w:lineRule="atLeast"/>
              <w:jc w:val="both"/>
              <w:rPr>
                <w:rFonts w:ascii="Times New Roman" w:hAnsi="Times New Roman"/>
                <w:b/>
                <w:spacing w:val="-2"/>
              </w:rPr>
            </w:pPr>
            <w:r w:rsidRPr="00E55D19"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242CEF" w:rsidRPr="00E55D19" w14:paraId="3A6F07A6" w14:textId="77777777" w:rsidTr="00826C55">
        <w:trPr>
          <w:trHeight w:val="142"/>
        </w:trPr>
        <w:tc>
          <w:tcPr>
            <w:tcW w:w="11057" w:type="dxa"/>
            <w:gridSpan w:val="9"/>
            <w:shd w:val="clear" w:color="auto" w:fill="99CCFF"/>
          </w:tcPr>
          <w:p w14:paraId="168D0114" w14:textId="77777777" w:rsidR="00C20C71" w:rsidRPr="00E55D19" w:rsidRDefault="001D4AD3" w:rsidP="00BA4EBE">
            <w:pPr>
              <w:spacing w:line="280" w:lineRule="atLeast"/>
              <w:jc w:val="both"/>
              <w:rPr>
                <w:rFonts w:ascii="Times New Roman" w:hAnsi="Times New Roman"/>
                <w:spacing w:val="-2"/>
              </w:rPr>
            </w:pPr>
            <w:r w:rsidRPr="00E55D19">
              <w:rPr>
                <w:rFonts w:ascii="Times New Roman" w:hAnsi="Times New Roman"/>
                <w:spacing w:val="-2"/>
              </w:rPr>
              <w:t xml:space="preserve">Nie dotyczy. </w:t>
            </w:r>
          </w:p>
        </w:tc>
      </w:tr>
    </w:tbl>
    <w:p w14:paraId="50854BA9" w14:textId="77777777" w:rsidR="006176ED" w:rsidRPr="00E55D19" w:rsidRDefault="006176ED" w:rsidP="00BA4EBE">
      <w:pPr>
        <w:pStyle w:val="Nagwek1"/>
        <w:spacing w:before="0" w:after="0" w:line="280" w:lineRule="atLeast"/>
        <w:rPr>
          <w:rFonts w:ascii="Times New Roman" w:hAnsi="Times New Roman"/>
          <w:sz w:val="22"/>
          <w:szCs w:val="22"/>
        </w:rPr>
      </w:pPr>
    </w:p>
    <w:sectPr w:rsidR="006176ED" w:rsidRPr="00E55D1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67B5" w14:textId="77777777" w:rsidR="005E601B" w:rsidRDefault="005E601B" w:rsidP="00044739">
      <w:pPr>
        <w:spacing w:line="240" w:lineRule="auto"/>
      </w:pPr>
      <w:r>
        <w:separator/>
      </w:r>
    </w:p>
  </w:endnote>
  <w:endnote w:type="continuationSeparator" w:id="0">
    <w:p w14:paraId="6EC76427" w14:textId="77777777" w:rsidR="005E601B" w:rsidRDefault="005E601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8A8AC" w14:textId="77777777" w:rsidR="005E601B" w:rsidRDefault="005E601B" w:rsidP="00044739">
      <w:pPr>
        <w:spacing w:line="240" w:lineRule="auto"/>
      </w:pPr>
      <w:r>
        <w:separator/>
      </w:r>
    </w:p>
  </w:footnote>
  <w:footnote w:type="continuationSeparator" w:id="0">
    <w:p w14:paraId="2DB181C0" w14:textId="77777777" w:rsidR="005E601B" w:rsidRDefault="005E601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E42"/>
    <w:multiLevelType w:val="hybridMultilevel"/>
    <w:tmpl w:val="3088602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B0E7B"/>
    <w:multiLevelType w:val="hybridMultilevel"/>
    <w:tmpl w:val="6C2A1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257D8"/>
    <w:multiLevelType w:val="hybridMultilevel"/>
    <w:tmpl w:val="3088602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C8215FB"/>
    <w:multiLevelType w:val="hybridMultilevel"/>
    <w:tmpl w:val="D924B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70C89"/>
    <w:multiLevelType w:val="hybridMultilevel"/>
    <w:tmpl w:val="3F7C0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35B2D"/>
    <w:multiLevelType w:val="hybridMultilevel"/>
    <w:tmpl w:val="73169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66D6"/>
    <w:multiLevelType w:val="hybridMultilevel"/>
    <w:tmpl w:val="42F88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>
    <w:nsid w:val="49DE7C49"/>
    <w:multiLevelType w:val="hybridMultilevel"/>
    <w:tmpl w:val="80663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E56F9"/>
    <w:multiLevelType w:val="hybridMultilevel"/>
    <w:tmpl w:val="9BF69B2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3AD410A"/>
    <w:multiLevelType w:val="hybridMultilevel"/>
    <w:tmpl w:val="79D0B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C24A0"/>
    <w:multiLevelType w:val="hybridMultilevel"/>
    <w:tmpl w:val="97925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6"/>
  </w:num>
  <w:num w:numId="5">
    <w:abstractNumId w:val="2"/>
  </w:num>
  <w:num w:numId="6">
    <w:abstractNumId w:val="8"/>
  </w:num>
  <w:num w:numId="7">
    <w:abstractNumId w:val="18"/>
  </w:num>
  <w:num w:numId="8">
    <w:abstractNumId w:val="5"/>
  </w:num>
  <w:num w:numId="9">
    <w:abstractNumId w:val="22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27"/>
  </w:num>
  <w:num w:numId="15">
    <w:abstractNumId w:val="23"/>
  </w:num>
  <w:num w:numId="16">
    <w:abstractNumId w:val="25"/>
  </w:num>
  <w:num w:numId="17">
    <w:abstractNumId w:val="6"/>
  </w:num>
  <w:num w:numId="18">
    <w:abstractNumId w:val="30"/>
  </w:num>
  <w:num w:numId="19">
    <w:abstractNumId w:val="31"/>
  </w:num>
  <w:num w:numId="20">
    <w:abstractNumId w:val="24"/>
  </w:num>
  <w:num w:numId="21">
    <w:abstractNumId w:val="7"/>
  </w:num>
  <w:num w:numId="22">
    <w:abstractNumId w:val="16"/>
  </w:num>
  <w:num w:numId="23">
    <w:abstractNumId w:val="17"/>
  </w:num>
  <w:num w:numId="24">
    <w:abstractNumId w:val="1"/>
  </w:num>
  <w:num w:numId="25">
    <w:abstractNumId w:val="10"/>
  </w:num>
  <w:num w:numId="26">
    <w:abstractNumId w:val="14"/>
  </w:num>
  <w:num w:numId="27">
    <w:abstractNumId w:val="20"/>
  </w:num>
  <w:num w:numId="28">
    <w:abstractNumId w:val="29"/>
  </w:num>
  <w:num w:numId="29">
    <w:abstractNumId w:val="21"/>
  </w:num>
  <w:num w:numId="30">
    <w:abstractNumId w:val="28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07793"/>
    <w:rsid w:val="00012D11"/>
    <w:rsid w:val="00013EB5"/>
    <w:rsid w:val="00020286"/>
    <w:rsid w:val="00023836"/>
    <w:rsid w:val="00023AEF"/>
    <w:rsid w:val="00032374"/>
    <w:rsid w:val="000356A9"/>
    <w:rsid w:val="00043CB2"/>
    <w:rsid w:val="00044138"/>
    <w:rsid w:val="00044739"/>
    <w:rsid w:val="000451FF"/>
    <w:rsid w:val="00051637"/>
    <w:rsid w:val="00056681"/>
    <w:rsid w:val="000648A7"/>
    <w:rsid w:val="0006618B"/>
    <w:rsid w:val="000670C0"/>
    <w:rsid w:val="00071B99"/>
    <w:rsid w:val="000751EF"/>
    <w:rsid w:val="000756E5"/>
    <w:rsid w:val="0007704E"/>
    <w:rsid w:val="00080EC8"/>
    <w:rsid w:val="000849AB"/>
    <w:rsid w:val="00092139"/>
    <w:rsid w:val="00092D10"/>
    <w:rsid w:val="000944AC"/>
    <w:rsid w:val="00094CB9"/>
    <w:rsid w:val="000956B2"/>
    <w:rsid w:val="000969E7"/>
    <w:rsid w:val="0009752A"/>
    <w:rsid w:val="000A004B"/>
    <w:rsid w:val="000A2033"/>
    <w:rsid w:val="000A21B3"/>
    <w:rsid w:val="000A23DE"/>
    <w:rsid w:val="000A2D31"/>
    <w:rsid w:val="000A4020"/>
    <w:rsid w:val="000B28B2"/>
    <w:rsid w:val="000B54FB"/>
    <w:rsid w:val="000B701F"/>
    <w:rsid w:val="000C29B0"/>
    <w:rsid w:val="000C76FC"/>
    <w:rsid w:val="000D38FC"/>
    <w:rsid w:val="000D4D90"/>
    <w:rsid w:val="000E2D10"/>
    <w:rsid w:val="000E737D"/>
    <w:rsid w:val="000F3204"/>
    <w:rsid w:val="00101D53"/>
    <w:rsid w:val="001049DC"/>
    <w:rsid w:val="0010548B"/>
    <w:rsid w:val="001072D1"/>
    <w:rsid w:val="00110343"/>
    <w:rsid w:val="00117017"/>
    <w:rsid w:val="00130E8E"/>
    <w:rsid w:val="0013216E"/>
    <w:rsid w:val="00134456"/>
    <w:rsid w:val="001401B5"/>
    <w:rsid w:val="001422B9"/>
    <w:rsid w:val="0014665F"/>
    <w:rsid w:val="00153464"/>
    <w:rsid w:val="001541B3"/>
    <w:rsid w:val="0015592D"/>
    <w:rsid w:val="00155B15"/>
    <w:rsid w:val="001625BE"/>
    <w:rsid w:val="001643A4"/>
    <w:rsid w:val="001727BB"/>
    <w:rsid w:val="00180D25"/>
    <w:rsid w:val="0018318D"/>
    <w:rsid w:val="0018572C"/>
    <w:rsid w:val="001876EB"/>
    <w:rsid w:val="00187E79"/>
    <w:rsid w:val="00187F0D"/>
    <w:rsid w:val="00192CC5"/>
    <w:rsid w:val="001956A7"/>
    <w:rsid w:val="0019699A"/>
    <w:rsid w:val="001A0A32"/>
    <w:rsid w:val="001A118A"/>
    <w:rsid w:val="001A27F4"/>
    <w:rsid w:val="001A2D95"/>
    <w:rsid w:val="001A6496"/>
    <w:rsid w:val="001B3460"/>
    <w:rsid w:val="001B42AA"/>
    <w:rsid w:val="001B4CA1"/>
    <w:rsid w:val="001B6301"/>
    <w:rsid w:val="001B75D8"/>
    <w:rsid w:val="001C0C92"/>
    <w:rsid w:val="001C1060"/>
    <w:rsid w:val="001C19D0"/>
    <w:rsid w:val="001C3C63"/>
    <w:rsid w:val="001C4649"/>
    <w:rsid w:val="001D4732"/>
    <w:rsid w:val="001D4AD3"/>
    <w:rsid w:val="001D6A3C"/>
    <w:rsid w:val="001D6D51"/>
    <w:rsid w:val="001E50F4"/>
    <w:rsid w:val="001F372E"/>
    <w:rsid w:val="001F653A"/>
    <w:rsid w:val="001F6979"/>
    <w:rsid w:val="001F7C1D"/>
    <w:rsid w:val="002008F9"/>
    <w:rsid w:val="00202BC6"/>
    <w:rsid w:val="00205141"/>
    <w:rsid w:val="0020516B"/>
    <w:rsid w:val="0020567D"/>
    <w:rsid w:val="002112AD"/>
    <w:rsid w:val="00213559"/>
    <w:rsid w:val="00213EFD"/>
    <w:rsid w:val="002172F1"/>
    <w:rsid w:val="00220857"/>
    <w:rsid w:val="002209E2"/>
    <w:rsid w:val="00223C7B"/>
    <w:rsid w:val="00224AB1"/>
    <w:rsid w:val="002252EC"/>
    <w:rsid w:val="0022687A"/>
    <w:rsid w:val="00230728"/>
    <w:rsid w:val="00230ACE"/>
    <w:rsid w:val="00234040"/>
    <w:rsid w:val="00235CD2"/>
    <w:rsid w:val="00242CEF"/>
    <w:rsid w:val="0024601D"/>
    <w:rsid w:val="002521BD"/>
    <w:rsid w:val="00254DED"/>
    <w:rsid w:val="00254E9B"/>
    <w:rsid w:val="00255619"/>
    <w:rsid w:val="00255DAD"/>
    <w:rsid w:val="00256108"/>
    <w:rsid w:val="00260F33"/>
    <w:rsid w:val="002613BD"/>
    <w:rsid w:val="002624F1"/>
    <w:rsid w:val="0026573C"/>
    <w:rsid w:val="00265F69"/>
    <w:rsid w:val="00266F8E"/>
    <w:rsid w:val="00270C81"/>
    <w:rsid w:val="00271558"/>
    <w:rsid w:val="00272C46"/>
    <w:rsid w:val="00274862"/>
    <w:rsid w:val="00282D72"/>
    <w:rsid w:val="00283402"/>
    <w:rsid w:val="00290AAF"/>
    <w:rsid w:val="00290FD6"/>
    <w:rsid w:val="0029109E"/>
    <w:rsid w:val="00292557"/>
    <w:rsid w:val="00294259"/>
    <w:rsid w:val="002A1A4D"/>
    <w:rsid w:val="002A2C81"/>
    <w:rsid w:val="002B3D1A"/>
    <w:rsid w:val="002C0637"/>
    <w:rsid w:val="002C27D0"/>
    <w:rsid w:val="002C2C9B"/>
    <w:rsid w:val="002D04B3"/>
    <w:rsid w:val="002D17D6"/>
    <w:rsid w:val="002D18D7"/>
    <w:rsid w:val="002D21CE"/>
    <w:rsid w:val="002D59FB"/>
    <w:rsid w:val="002E3DA3"/>
    <w:rsid w:val="002E450F"/>
    <w:rsid w:val="002E488B"/>
    <w:rsid w:val="002E6B38"/>
    <w:rsid w:val="002E6D63"/>
    <w:rsid w:val="002E6E2B"/>
    <w:rsid w:val="002E70F0"/>
    <w:rsid w:val="002F0DE8"/>
    <w:rsid w:val="002F500B"/>
    <w:rsid w:val="00300991"/>
    <w:rsid w:val="00301959"/>
    <w:rsid w:val="00301ACF"/>
    <w:rsid w:val="00302556"/>
    <w:rsid w:val="00305B8A"/>
    <w:rsid w:val="00307DA3"/>
    <w:rsid w:val="00322EC8"/>
    <w:rsid w:val="003230F3"/>
    <w:rsid w:val="00325F0C"/>
    <w:rsid w:val="00331BF9"/>
    <w:rsid w:val="00333E0C"/>
    <w:rsid w:val="0033495E"/>
    <w:rsid w:val="00334A79"/>
    <w:rsid w:val="00334D8D"/>
    <w:rsid w:val="00335248"/>
    <w:rsid w:val="00335A59"/>
    <w:rsid w:val="00337345"/>
    <w:rsid w:val="00337400"/>
    <w:rsid w:val="00337DD2"/>
    <w:rsid w:val="003404D1"/>
    <w:rsid w:val="00341A1F"/>
    <w:rsid w:val="003443FF"/>
    <w:rsid w:val="0035094F"/>
    <w:rsid w:val="00355808"/>
    <w:rsid w:val="00355DB8"/>
    <w:rsid w:val="00357A8E"/>
    <w:rsid w:val="00362C7E"/>
    <w:rsid w:val="00363309"/>
    <w:rsid w:val="00363601"/>
    <w:rsid w:val="00376467"/>
    <w:rsid w:val="00376AC9"/>
    <w:rsid w:val="00380106"/>
    <w:rsid w:val="0038057C"/>
    <w:rsid w:val="00392614"/>
    <w:rsid w:val="00393032"/>
    <w:rsid w:val="00394415"/>
    <w:rsid w:val="00394B69"/>
    <w:rsid w:val="00397078"/>
    <w:rsid w:val="003A1A98"/>
    <w:rsid w:val="003A49B5"/>
    <w:rsid w:val="003A51EA"/>
    <w:rsid w:val="003A6953"/>
    <w:rsid w:val="003B0C37"/>
    <w:rsid w:val="003B1D33"/>
    <w:rsid w:val="003B32D4"/>
    <w:rsid w:val="003B6083"/>
    <w:rsid w:val="003C0364"/>
    <w:rsid w:val="003C3838"/>
    <w:rsid w:val="003C46C2"/>
    <w:rsid w:val="003C5847"/>
    <w:rsid w:val="003C798B"/>
    <w:rsid w:val="003D0681"/>
    <w:rsid w:val="003D12F6"/>
    <w:rsid w:val="003D1426"/>
    <w:rsid w:val="003D3483"/>
    <w:rsid w:val="003D3E8D"/>
    <w:rsid w:val="003D4A69"/>
    <w:rsid w:val="003E07B4"/>
    <w:rsid w:val="003E2F4E"/>
    <w:rsid w:val="003E40CF"/>
    <w:rsid w:val="003E720A"/>
    <w:rsid w:val="003F732C"/>
    <w:rsid w:val="004014AD"/>
    <w:rsid w:val="00403E6E"/>
    <w:rsid w:val="00404D47"/>
    <w:rsid w:val="004129B4"/>
    <w:rsid w:val="00417EF0"/>
    <w:rsid w:val="00421CB9"/>
    <w:rsid w:val="00422181"/>
    <w:rsid w:val="004244A8"/>
    <w:rsid w:val="00425F72"/>
    <w:rsid w:val="00426353"/>
    <w:rsid w:val="00427736"/>
    <w:rsid w:val="0043111B"/>
    <w:rsid w:val="00441787"/>
    <w:rsid w:val="0044389E"/>
    <w:rsid w:val="00444F2D"/>
    <w:rsid w:val="00444FC6"/>
    <w:rsid w:val="00451178"/>
    <w:rsid w:val="00452034"/>
    <w:rsid w:val="00455FA6"/>
    <w:rsid w:val="0046212E"/>
    <w:rsid w:val="004654C2"/>
    <w:rsid w:val="00465974"/>
    <w:rsid w:val="00466C70"/>
    <w:rsid w:val="004702C9"/>
    <w:rsid w:val="00472E45"/>
    <w:rsid w:val="00473FEA"/>
    <w:rsid w:val="0047579D"/>
    <w:rsid w:val="00476047"/>
    <w:rsid w:val="00483262"/>
    <w:rsid w:val="00484107"/>
    <w:rsid w:val="00485CC5"/>
    <w:rsid w:val="0049343F"/>
    <w:rsid w:val="004964FC"/>
    <w:rsid w:val="004A145E"/>
    <w:rsid w:val="004A1F15"/>
    <w:rsid w:val="004A2A81"/>
    <w:rsid w:val="004A4FE0"/>
    <w:rsid w:val="004A7BD7"/>
    <w:rsid w:val="004C15C2"/>
    <w:rsid w:val="004C36D8"/>
    <w:rsid w:val="004D1248"/>
    <w:rsid w:val="004D1E3C"/>
    <w:rsid w:val="004D4169"/>
    <w:rsid w:val="004D6E14"/>
    <w:rsid w:val="004E0713"/>
    <w:rsid w:val="004E530B"/>
    <w:rsid w:val="004E6759"/>
    <w:rsid w:val="004F4E17"/>
    <w:rsid w:val="0050082F"/>
    <w:rsid w:val="00500C56"/>
    <w:rsid w:val="00501713"/>
    <w:rsid w:val="005019D1"/>
    <w:rsid w:val="00506568"/>
    <w:rsid w:val="00510C24"/>
    <w:rsid w:val="00512E3B"/>
    <w:rsid w:val="0051551B"/>
    <w:rsid w:val="00516A1D"/>
    <w:rsid w:val="005170B2"/>
    <w:rsid w:val="00517E74"/>
    <w:rsid w:val="00520C57"/>
    <w:rsid w:val="00521C29"/>
    <w:rsid w:val="00522D94"/>
    <w:rsid w:val="0052748F"/>
    <w:rsid w:val="0052770E"/>
    <w:rsid w:val="00533D89"/>
    <w:rsid w:val="005355C6"/>
    <w:rsid w:val="00536564"/>
    <w:rsid w:val="005411E5"/>
    <w:rsid w:val="005444D5"/>
    <w:rsid w:val="00544597"/>
    <w:rsid w:val="00544AF5"/>
    <w:rsid w:val="00544FFE"/>
    <w:rsid w:val="00546BCD"/>
    <w:rsid w:val="005473F5"/>
    <w:rsid w:val="005477E7"/>
    <w:rsid w:val="00552794"/>
    <w:rsid w:val="0056013E"/>
    <w:rsid w:val="00562D03"/>
    <w:rsid w:val="00562FDB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1C9A"/>
    <w:rsid w:val="00592232"/>
    <w:rsid w:val="00595E83"/>
    <w:rsid w:val="00596530"/>
    <w:rsid w:val="005967F3"/>
    <w:rsid w:val="00596D33"/>
    <w:rsid w:val="005A06DF"/>
    <w:rsid w:val="005A5527"/>
    <w:rsid w:val="005A5AE6"/>
    <w:rsid w:val="005B1206"/>
    <w:rsid w:val="005B37E8"/>
    <w:rsid w:val="005B7263"/>
    <w:rsid w:val="005C0056"/>
    <w:rsid w:val="005D61D6"/>
    <w:rsid w:val="005D7833"/>
    <w:rsid w:val="005E0214"/>
    <w:rsid w:val="005E0D13"/>
    <w:rsid w:val="005E5047"/>
    <w:rsid w:val="005E601B"/>
    <w:rsid w:val="005E6CB1"/>
    <w:rsid w:val="005E7205"/>
    <w:rsid w:val="005E7371"/>
    <w:rsid w:val="005F116C"/>
    <w:rsid w:val="005F2131"/>
    <w:rsid w:val="006001D4"/>
    <w:rsid w:val="0060371C"/>
    <w:rsid w:val="00605EF6"/>
    <w:rsid w:val="00606455"/>
    <w:rsid w:val="00614929"/>
    <w:rsid w:val="00616511"/>
    <w:rsid w:val="00616EE6"/>
    <w:rsid w:val="006176ED"/>
    <w:rsid w:val="006202F3"/>
    <w:rsid w:val="0062097A"/>
    <w:rsid w:val="00621DA6"/>
    <w:rsid w:val="00622797"/>
    <w:rsid w:val="00623CFE"/>
    <w:rsid w:val="00625EE7"/>
    <w:rsid w:val="006265D4"/>
    <w:rsid w:val="00627221"/>
    <w:rsid w:val="00627EE8"/>
    <w:rsid w:val="006316FA"/>
    <w:rsid w:val="00636E18"/>
    <w:rsid w:val="006370D2"/>
    <w:rsid w:val="0064074F"/>
    <w:rsid w:val="00641F55"/>
    <w:rsid w:val="006447F0"/>
    <w:rsid w:val="0064591E"/>
    <w:rsid w:val="00645E4A"/>
    <w:rsid w:val="00653688"/>
    <w:rsid w:val="00655617"/>
    <w:rsid w:val="00656CD2"/>
    <w:rsid w:val="0066091B"/>
    <w:rsid w:val="006642E8"/>
    <w:rsid w:val="006660E9"/>
    <w:rsid w:val="00667249"/>
    <w:rsid w:val="00667558"/>
    <w:rsid w:val="00670B74"/>
    <w:rsid w:val="00671523"/>
    <w:rsid w:val="00675070"/>
    <w:rsid w:val="006754EF"/>
    <w:rsid w:val="00675DBB"/>
    <w:rsid w:val="00676C8D"/>
    <w:rsid w:val="00676F1F"/>
    <w:rsid w:val="00677381"/>
    <w:rsid w:val="00677414"/>
    <w:rsid w:val="006832CF"/>
    <w:rsid w:val="00683CA3"/>
    <w:rsid w:val="0068601E"/>
    <w:rsid w:val="00691F25"/>
    <w:rsid w:val="0069486B"/>
    <w:rsid w:val="006963F0"/>
    <w:rsid w:val="006A0290"/>
    <w:rsid w:val="006A4904"/>
    <w:rsid w:val="006A548F"/>
    <w:rsid w:val="006A701A"/>
    <w:rsid w:val="006B2229"/>
    <w:rsid w:val="006B37D8"/>
    <w:rsid w:val="006B64DC"/>
    <w:rsid w:val="006B7A91"/>
    <w:rsid w:val="006C3E9A"/>
    <w:rsid w:val="006C67AE"/>
    <w:rsid w:val="006D1145"/>
    <w:rsid w:val="006D4704"/>
    <w:rsid w:val="006D6A2D"/>
    <w:rsid w:val="006D6ACC"/>
    <w:rsid w:val="006E1E18"/>
    <w:rsid w:val="006E31CE"/>
    <w:rsid w:val="006E34D3"/>
    <w:rsid w:val="006E49A0"/>
    <w:rsid w:val="006F1435"/>
    <w:rsid w:val="006F78C4"/>
    <w:rsid w:val="006F7D44"/>
    <w:rsid w:val="00702079"/>
    <w:rsid w:val="007031A0"/>
    <w:rsid w:val="00705A29"/>
    <w:rsid w:val="00707498"/>
    <w:rsid w:val="007075C7"/>
    <w:rsid w:val="00707F5C"/>
    <w:rsid w:val="00711A65"/>
    <w:rsid w:val="00714133"/>
    <w:rsid w:val="00714DA4"/>
    <w:rsid w:val="007158B2"/>
    <w:rsid w:val="00716081"/>
    <w:rsid w:val="00722B48"/>
    <w:rsid w:val="00722BC0"/>
    <w:rsid w:val="00724164"/>
    <w:rsid w:val="00725DE7"/>
    <w:rsid w:val="0072636A"/>
    <w:rsid w:val="00726B44"/>
    <w:rsid w:val="007318DD"/>
    <w:rsid w:val="00733167"/>
    <w:rsid w:val="00737084"/>
    <w:rsid w:val="00740D2C"/>
    <w:rsid w:val="00744BF9"/>
    <w:rsid w:val="00752623"/>
    <w:rsid w:val="00754C69"/>
    <w:rsid w:val="00760F1F"/>
    <w:rsid w:val="0076423E"/>
    <w:rsid w:val="007646CB"/>
    <w:rsid w:val="0076658F"/>
    <w:rsid w:val="00767A26"/>
    <w:rsid w:val="0077040A"/>
    <w:rsid w:val="00772D64"/>
    <w:rsid w:val="007746F7"/>
    <w:rsid w:val="00774D75"/>
    <w:rsid w:val="00776846"/>
    <w:rsid w:val="007803CB"/>
    <w:rsid w:val="00782406"/>
    <w:rsid w:val="00790050"/>
    <w:rsid w:val="007900A3"/>
    <w:rsid w:val="00792609"/>
    <w:rsid w:val="00792887"/>
    <w:rsid w:val="007932A4"/>
    <w:rsid w:val="007943E2"/>
    <w:rsid w:val="007944B6"/>
    <w:rsid w:val="00794F2C"/>
    <w:rsid w:val="007958DD"/>
    <w:rsid w:val="00797AA5"/>
    <w:rsid w:val="007A3377"/>
    <w:rsid w:val="007A3BC7"/>
    <w:rsid w:val="007A5AC4"/>
    <w:rsid w:val="007B0FDD"/>
    <w:rsid w:val="007B4802"/>
    <w:rsid w:val="007B6668"/>
    <w:rsid w:val="007B6B33"/>
    <w:rsid w:val="007C2701"/>
    <w:rsid w:val="007D2192"/>
    <w:rsid w:val="007D74A4"/>
    <w:rsid w:val="007E1543"/>
    <w:rsid w:val="007E4D35"/>
    <w:rsid w:val="007F0021"/>
    <w:rsid w:val="007F2F52"/>
    <w:rsid w:val="00801F71"/>
    <w:rsid w:val="00802543"/>
    <w:rsid w:val="00805F28"/>
    <w:rsid w:val="0080749F"/>
    <w:rsid w:val="00807F33"/>
    <w:rsid w:val="00811D46"/>
    <w:rsid w:val="008125B0"/>
    <w:rsid w:val="008138B9"/>
    <w:rsid w:val="008144CB"/>
    <w:rsid w:val="00816017"/>
    <w:rsid w:val="00821717"/>
    <w:rsid w:val="00824210"/>
    <w:rsid w:val="008263C0"/>
    <w:rsid w:val="00826C55"/>
    <w:rsid w:val="00833C00"/>
    <w:rsid w:val="008378AD"/>
    <w:rsid w:val="00837AC2"/>
    <w:rsid w:val="00841422"/>
    <w:rsid w:val="00841D3B"/>
    <w:rsid w:val="0084314C"/>
    <w:rsid w:val="00843171"/>
    <w:rsid w:val="00850D06"/>
    <w:rsid w:val="008575C3"/>
    <w:rsid w:val="00857E27"/>
    <w:rsid w:val="00863D28"/>
    <w:rsid w:val="00864421"/>
    <w:rsid w:val="008648C3"/>
    <w:rsid w:val="00880F26"/>
    <w:rsid w:val="008920B4"/>
    <w:rsid w:val="00894FA0"/>
    <w:rsid w:val="00896A0F"/>
    <w:rsid w:val="00896C2E"/>
    <w:rsid w:val="008A27F9"/>
    <w:rsid w:val="008A5095"/>
    <w:rsid w:val="008A608F"/>
    <w:rsid w:val="008B00B5"/>
    <w:rsid w:val="008B1A9A"/>
    <w:rsid w:val="008B4FE6"/>
    <w:rsid w:val="008B57B2"/>
    <w:rsid w:val="008B6C37"/>
    <w:rsid w:val="008C4FFB"/>
    <w:rsid w:val="008C5D43"/>
    <w:rsid w:val="008D4A10"/>
    <w:rsid w:val="008E18F7"/>
    <w:rsid w:val="008E1E10"/>
    <w:rsid w:val="008E250F"/>
    <w:rsid w:val="008E291B"/>
    <w:rsid w:val="008E4F2F"/>
    <w:rsid w:val="008E5F4C"/>
    <w:rsid w:val="008E74B0"/>
    <w:rsid w:val="009008A8"/>
    <w:rsid w:val="009014CA"/>
    <w:rsid w:val="00905398"/>
    <w:rsid w:val="009063B0"/>
    <w:rsid w:val="0090694D"/>
    <w:rsid w:val="00907106"/>
    <w:rsid w:val="009107FD"/>
    <w:rsid w:val="0091137C"/>
    <w:rsid w:val="00911567"/>
    <w:rsid w:val="00914343"/>
    <w:rsid w:val="0091505A"/>
    <w:rsid w:val="0091790A"/>
    <w:rsid w:val="00917AAE"/>
    <w:rsid w:val="00924294"/>
    <w:rsid w:val="009251A9"/>
    <w:rsid w:val="00926F49"/>
    <w:rsid w:val="00930699"/>
    <w:rsid w:val="00931F69"/>
    <w:rsid w:val="00933D75"/>
    <w:rsid w:val="00934123"/>
    <w:rsid w:val="00942109"/>
    <w:rsid w:val="009442C4"/>
    <w:rsid w:val="009445F0"/>
    <w:rsid w:val="009459C9"/>
    <w:rsid w:val="0095070C"/>
    <w:rsid w:val="0095107A"/>
    <w:rsid w:val="00953BC4"/>
    <w:rsid w:val="00955774"/>
    <w:rsid w:val="009560B5"/>
    <w:rsid w:val="00966035"/>
    <w:rsid w:val="009703D6"/>
    <w:rsid w:val="0097181B"/>
    <w:rsid w:val="00976DC5"/>
    <w:rsid w:val="009818C7"/>
    <w:rsid w:val="00982DD4"/>
    <w:rsid w:val="0098359F"/>
    <w:rsid w:val="009841E5"/>
    <w:rsid w:val="0098465E"/>
    <w:rsid w:val="0098479F"/>
    <w:rsid w:val="00984A8A"/>
    <w:rsid w:val="009857B6"/>
    <w:rsid w:val="00985A8D"/>
    <w:rsid w:val="00985E6A"/>
    <w:rsid w:val="00986610"/>
    <w:rsid w:val="009877B5"/>
    <w:rsid w:val="009877DC"/>
    <w:rsid w:val="00991583"/>
    <w:rsid w:val="00991F96"/>
    <w:rsid w:val="00993994"/>
    <w:rsid w:val="00996F0A"/>
    <w:rsid w:val="009A1655"/>
    <w:rsid w:val="009A1D86"/>
    <w:rsid w:val="009A32D0"/>
    <w:rsid w:val="009A50C6"/>
    <w:rsid w:val="009A6975"/>
    <w:rsid w:val="009A70B7"/>
    <w:rsid w:val="009A7183"/>
    <w:rsid w:val="009B049C"/>
    <w:rsid w:val="009B11C8"/>
    <w:rsid w:val="009B2843"/>
    <w:rsid w:val="009B2BCF"/>
    <w:rsid w:val="009B2FF8"/>
    <w:rsid w:val="009B3F6F"/>
    <w:rsid w:val="009B499F"/>
    <w:rsid w:val="009B5BA3"/>
    <w:rsid w:val="009B7CAD"/>
    <w:rsid w:val="009C0353"/>
    <w:rsid w:val="009C0F4A"/>
    <w:rsid w:val="009C45DF"/>
    <w:rsid w:val="009C4A08"/>
    <w:rsid w:val="009C560A"/>
    <w:rsid w:val="009C5673"/>
    <w:rsid w:val="009D0027"/>
    <w:rsid w:val="009D0655"/>
    <w:rsid w:val="009D1A59"/>
    <w:rsid w:val="009D359F"/>
    <w:rsid w:val="009D7497"/>
    <w:rsid w:val="009E1E98"/>
    <w:rsid w:val="009E3ABE"/>
    <w:rsid w:val="009E3C4B"/>
    <w:rsid w:val="009E7500"/>
    <w:rsid w:val="009E772B"/>
    <w:rsid w:val="009F0637"/>
    <w:rsid w:val="009F1821"/>
    <w:rsid w:val="009F4EF8"/>
    <w:rsid w:val="009F4F6A"/>
    <w:rsid w:val="009F62A6"/>
    <w:rsid w:val="009F674F"/>
    <w:rsid w:val="009F799E"/>
    <w:rsid w:val="00A00A8C"/>
    <w:rsid w:val="00A02020"/>
    <w:rsid w:val="00A056CB"/>
    <w:rsid w:val="00A07326"/>
    <w:rsid w:val="00A07A29"/>
    <w:rsid w:val="00A10FF1"/>
    <w:rsid w:val="00A1506B"/>
    <w:rsid w:val="00A164E0"/>
    <w:rsid w:val="00A17A98"/>
    <w:rsid w:val="00A17CB2"/>
    <w:rsid w:val="00A17FF3"/>
    <w:rsid w:val="00A23191"/>
    <w:rsid w:val="00A27396"/>
    <w:rsid w:val="00A319C0"/>
    <w:rsid w:val="00A33560"/>
    <w:rsid w:val="00A364E4"/>
    <w:rsid w:val="00A371A5"/>
    <w:rsid w:val="00A42319"/>
    <w:rsid w:val="00A47BDF"/>
    <w:rsid w:val="00A51CD7"/>
    <w:rsid w:val="00A52ADB"/>
    <w:rsid w:val="00A533E8"/>
    <w:rsid w:val="00A542D9"/>
    <w:rsid w:val="00A56E64"/>
    <w:rsid w:val="00A609C9"/>
    <w:rsid w:val="00A624C3"/>
    <w:rsid w:val="00A6641C"/>
    <w:rsid w:val="00A73674"/>
    <w:rsid w:val="00A767D2"/>
    <w:rsid w:val="00A77616"/>
    <w:rsid w:val="00A77BCE"/>
    <w:rsid w:val="00A805DA"/>
    <w:rsid w:val="00A811B4"/>
    <w:rsid w:val="00A835B4"/>
    <w:rsid w:val="00A87CDE"/>
    <w:rsid w:val="00A917EA"/>
    <w:rsid w:val="00A92BAF"/>
    <w:rsid w:val="00A94737"/>
    <w:rsid w:val="00A94BA3"/>
    <w:rsid w:val="00A96CBA"/>
    <w:rsid w:val="00AA64E0"/>
    <w:rsid w:val="00AB137E"/>
    <w:rsid w:val="00AB1ACD"/>
    <w:rsid w:val="00AB277F"/>
    <w:rsid w:val="00AB3725"/>
    <w:rsid w:val="00AB4099"/>
    <w:rsid w:val="00AB449A"/>
    <w:rsid w:val="00AB5A31"/>
    <w:rsid w:val="00AC2BEF"/>
    <w:rsid w:val="00AD1150"/>
    <w:rsid w:val="00AD14F9"/>
    <w:rsid w:val="00AD1645"/>
    <w:rsid w:val="00AD33DA"/>
    <w:rsid w:val="00AD35D6"/>
    <w:rsid w:val="00AD4C5D"/>
    <w:rsid w:val="00AD58C5"/>
    <w:rsid w:val="00AD5B3D"/>
    <w:rsid w:val="00AE0674"/>
    <w:rsid w:val="00AE1442"/>
    <w:rsid w:val="00AE1F71"/>
    <w:rsid w:val="00AE36C4"/>
    <w:rsid w:val="00AE472C"/>
    <w:rsid w:val="00AE5375"/>
    <w:rsid w:val="00AE6CF8"/>
    <w:rsid w:val="00AF0513"/>
    <w:rsid w:val="00AF4CAC"/>
    <w:rsid w:val="00AF7796"/>
    <w:rsid w:val="00B03E0D"/>
    <w:rsid w:val="00B054F8"/>
    <w:rsid w:val="00B07B16"/>
    <w:rsid w:val="00B11319"/>
    <w:rsid w:val="00B20052"/>
    <w:rsid w:val="00B2219A"/>
    <w:rsid w:val="00B30A38"/>
    <w:rsid w:val="00B34860"/>
    <w:rsid w:val="00B3581B"/>
    <w:rsid w:val="00B36B81"/>
    <w:rsid w:val="00B36FEE"/>
    <w:rsid w:val="00B37C80"/>
    <w:rsid w:val="00B404D0"/>
    <w:rsid w:val="00B41693"/>
    <w:rsid w:val="00B46E29"/>
    <w:rsid w:val="00B5092B"/>
    <w:rsid w:val="00B5194E"/>
    <w:rsid w:val="00B51AF5"/>
    <w:rsid w:val="00B531FC"/>
    <w:rsid w:val="00B53BB0"/>
    <w:rsid w:val="00B54E9E"/>
    <w:rsid w:val="00B55347"/>
    <w:rsid w:val="00B57E5E"/>
    <w:rsid w:val="00B61F37"/>
    <w:rsid w:val="00B63BA9"/>
    <w:rsid w:val="00B6484A"/>
    <w:rsid w:val="00B7770F"/>
    <w:rsid w:val="00B77A89"/>
    <w:rsid w:val="00B77B27"/>
    <w:rsid w:val="00B8027F"/>
    <w:rsid w:val="00B8134E"/>
    <w:rsid w:val="00B81B55"/>
    <w:rsid w:val="00B829DA"/>
    <w:rsid w:val="00B84613"/>
    <w:rsid w:val="00B87AF0"/>
    <w:rsid w:val="00B9037B"/>
    <w:rsid w:val="00B910BD"/>
    <w:rsid w:val="00B93834"/>
    <w:rsid w:val="00B96469"/>
    <w:rsid w:val="00BA0D0A"/>
    <w:rsid w:val="00BA0DA2"/>
    <w:rsid w:val="00BA2981"/>
    <w:rsid w:val="00BA40B0"/>
    <w:rsid w:val="00BA42EE"/>
    <w:rsid w:val="00BA48F9"/>
    <w:rsid w:val="00BA4EBE"/>
    <w:rsid w:val="00BB0DCA"/>
    <w:rsid w:val="00BB2666"/>
    <w:rsid w:val="00BB6B80"/>
    <w:rsid w:val="00BC3773"/>
    <w:rsid w:val="00BC381A"/>
    <w:rsid w:val="00BC4224"/>
    <w:rsid w:val="00BD0962"/>
    <w:rsid w:val="00BD1E91"/>
    <w:rsid w:val="00BD1EED"/>
    <w:rsid w:val="00BD4BEC"/>
    <w:rsid w:val="00BE1425"/>
    <w:rsid w:val="00BE7D1E"/>
    <w:rsid w:val="00BF0DA2"/>
    <w:rsid w:val="00BF109C"/>
    <w:rsid w:val="00BF18E1"/>
    <w:rsid w:val="00BF2DF2"/>
    <w:rsid w:val="00BF330F"/>
    <w:rsid w:val="00BF34FA"/>
    <w:rsid w:val="00C004B6"/>
    <w:rsid w:val="00C01634"/>
    <w:rsid w:val="00C035B6"/>
    <w:rsid w:val="00C03C41"/>
    <w:rsid w:val="00C047A7"/>
    <w:rsid w:val="00C05DE5"/>
    <w:rsid w:val="00C07C77"/>
    <w:rsid w:val="00C1695A"/>
    <w:rsid w:val="00C17A87"/>
    <w:rsid w:val="00C20613"/>
    <w:rsid w:val="00C207E8"/>
    <w:rsid w:val="00C20C71"/>
    <w:rsid w:val="00C218B8"/>
    <w:rsid w:val="00C21EB7"/>
    <w:rsid w:val="00C22993"/>
    <w:rsid w:val="00C24E09"/>
    <w:rsid w:val="00C26DF6"/>
    <w:rsid w:val="00C33027"/>
    <w:rsid w:val="00C360A1"/>
    <w:rsid w:val="00C37667"/>
    <w:rsid w:val="00C40D63"/>
    <w:rsid w:val="00C435DB"/>
    <w:rsid w:val="00C44942"/>
    <w:rsid w:val="00C44D73"/>
    <w:rsid w:val="00C4580D"/>
    <w:rsid w:val="00C50B42"/>
    <w:rsid w:val="00C516FF"/>
    <w:rsid w:val="00C52BFA"/>
    <w:rsid w:val="00C53D1D"/>
    <w:rsid w:val="00C53F26"/>
    <w:rsid w:val="00C540BC"/>
    <w:rsid w:val="00C63A1D"/>
    <w:rsid w:val="00C64F7D"/>
    <w:rsid w:val="00C67309"/>
    <w:rsid w:val="00C74CF4"/>
    <w:rsid w:val="00C7614E"/>
    <w:rsid w:val="00C77BF1"/>
    <w:rsid w:val="00C80D60"/>
    <w:rsid w:val="00C81A63"/>
    <w:rsid w:val="00C82FBD"/>
    <w:rsid w:val="00C85267"/>
    <w:rsid w:val="00C8721B"/>
    <w:rsid w:val="00C879E7"/>
    <w:rsid w:val="00C913A8"/>
    <w:rsid w:val="00C9372C"/>
    <w:rsid w:val="00C9470E"/>
    <w:rsid w:val="00C94AE3"/>
    <w:rsid w:val="00C9550B"/>
    <w:rsid w:val="00C95CEB"/>
    <w:rsid w:val="00C963B2"/>
    <w:rsid w:val="00C976E5"/>
    <w:rsid w:val="00CA031A"/>
    <w:rsid w:val="00CA1054"/>
    <w:rsid w:val="00CA63EB"/>
    <w:rsid w:val="00CA69F1"/>
    <w:rsid w:val="00CB3245"/>
    <w:rsid w:val="00CB6991"/>
    <w:rsid w:val="00CC112F"/>
    <w:rsid w:val="00CC3F00"/>
    <w:rsid w:val="00CC6194"/>
    <w:rsid w:val="00CC6305"/>
    <w:rsid w:val="00CC73B6"/>
    <w:rsid w:val="00CC78A5"/>
    <w:rsid w:val="00CD0516"/>
    <w:rsid w:val="00CD16D4"/>
    <w:rsid w:val="00CD24EB"/>
    <w:rsid w:val="00CD72F2"/>
    <w:rsid w:val="00CD756B"/>
    <w:rsid w:val="00CE734F"/>
    <w:rsid w:val="00CF008B"/>
    <w:rsid w:val="00CF112E"/>
    <w:rsid w:val="00CF4100"/>
    <w:rsid w:val="00CF4BC3"/>
    <w:rsid w:val="00CF5EF9"/>
    <w:rsid w:val="00CF5F4F"/>
    <w:rsid w:val="00D0337B"/>
    <w:rsid w:val="00D14018"/>
    <w:rsid w:val="00D15715"/>
    <w:rsid w:val="00D218DC"/>
    <w:rsid w:val="00D24E56"/>
    <w:rsid w:val="00D31643"/>
    <w:rsid w:val="00D31AEB"/>
    <w:rsid w:val="00D32ECD"/>
    <w:rsid w:val="00D361E4"/>
    <w:rsid w:val="00D42A8F"/>
    <w:rsid w:val="00D439E7"/>
    <w:rsid w:val="00D439F6"/>
    <w:rsid w:val="00D459C6"/>
    <w:rsid w:val="00D46FE4"/>
    <w:rsid w:val="00D5039C"/>
    <w:rsid w:val="00D50729"/>
    <w:rsid w:val="00D50C19"/>
    <w:rsid w:val="00D5379E"/>
    <w:rsid w:val="00D57B64"/>
    <w:rsid w:val="00D60A6F"/>
    <w:rsid w:val="00D62643"/>
    <w:rsid w:val="00D64C0F"/>
    <w:rsid w:val="00D71B74"/>
    <w:rsid w:val="00D72EFE"/>
    <w:rsid w:val="00D76227"/>
    <w:rsid w:val="00D77DF1"/>
    <w:rsid w:val="00D77F27"/>
    <w:rsid w:val="00D86AFF"/>
    <w:rsid w:val="00D95A44"/>
    <w:rsid w:val="00D95D16"/>
    <w:rsid w:val="00D97C76"/>
    <w:rsid w:val="00D97E02"/>
    <w:rsid w:val="00DB02B4"/>
    <w:rsid w:val="00DB515F"/>
    <w:rsid w:val="00DB538D"/>
    <w:rsid w:val="00DC275C"/>
    <w:rsid w:val="00DC4B0D"/>
    <w:rsid w:val="00DC7FE1"/>
    <w:rsid w:val="00DD3F3F"/>
    <w:rsid w:val="00DD5572"/>
    <w:rsid w:val="00DE4C8B"/>
    <w:rsid w:val="00DE5D80"/>
    <w:rsid w:val="00DE67E0"/>
    <w:rsid w:val="00DF0346"/>
    <w:rsid w:val="00DF1E0D"/>
    <w:rsid w:val="00DF58CD"/>
    <w:rsid w:val="00DF65DE"/>
    <w:rsid w:val="00E019A5"/>
    <w:rsid w:val="00E02EC8"/>
    <w:rsid w:val="00E037F5"/>
    <w:rsid w:val="00E04ECB"/>
    <w:rsid w:val="00E05A09"/>
    <w:rsid w:val="00E06CA1"/>
    <w:rsid w:val="00E0709E"/>
    <w:rsid w:val="00E16C35"/>
    <w:rsid w:val="00E171CA"/>
    <w:rsid w:val="00E172B8"/>
    <w:rsid w:val="00E17FB4"/>
    <w:rsid w:val="00E20B75"/>
    <w:rsid w:val="00E214F2"/>
    <w:rsid w:val="00E22FB8"/>
    <w:rsid w:val="00E2371E"/>
    <w:rsid w:val="00E24BD7"/>
    <w:rsid w:val="00E26523"/>
    <w:rsid w:val="00E26809"/>
    <w:rsid w:val="00E3412D"/>
    <w:rsid w:val="00E36122"/>
    <w:rsid w:val="00E364E5"/>
    <w:rsid w:val="00E546D0"/>
    <w:rsid w:val="00E55542"/>
    <w:rsid w:val="00E55D19"/>
    <w:rsid w:val="00E57322"/>
    <w:rsid w:val="00E61704"/>
    <w:rsid w:val="00E628CB"/>
    <w:rsid w:val="00E62AD9"/>
    <w:rsid w:val="00E638C8"/>
    <w:rsid w:val="00E67D4E"/>
    <w:rsid w:val="00E7509B"/>
    <w:rsid w:val="00E86590"/>
    <w:rsid w:val="00E907FF"/>
    <w:rsid w:val="00EA1360"/>
    <w:rsid w:val="00EA3077"/>
    <w:rsid w:val="00EA42D1"/>
    <w:rsid w:val="00EA42EF"/>
    <w:rsid w:val="00EA5D97"/>
    <w:rsid w:val="00EA5F78"/>
    <w:rsid w:val="00EA69EF"/>
    <w:rsid w:val="00EB2DD1"/>
    <w:rsid w:val="00EB6B37"/>
    <w:rsid w:val="00EC2030"/>
    <w:rsid w:val="00EC29FE"/>
    <w:rsid w:val="00EC3C70"/>
    <w:rsid w:val="00EC5818"/>
    <w:rsid w:val="00EC64B7"/>
    <w:rsid w:val="00EC74FF"/>
    <w:rsid w:val="00ED331B"/>
    <w:rsid w:val="00ED3A3D"/>
    <w:rsid w:val="00ED538A"/>
    <w:rsid w:val="00ED6FBC"/>
    <w:rsid w:val="00EE1E71"/>
    <w:rsid w:val="00EE2F16"/>
    <w:rsid w:val="00EE3861"/>
    <w:rsid w:val="00EF2E73"/>
    <w:rsid w:val="00EF5030"/>
    <w:rsid w:val="00EF7683"/>
    <w:rsid w:val="00EF7A2D"/>
    <w:rsid w:val="00EF7D96"/>
    <w:rsid w:val="00F04997"/>
    <w:rsid w:val="00F04F8D"/>
    <w:rsid w:val="00F10AD0"/>
    <w:rsid w:val="00F116CC"/>
    <w:rsid w:val="00F12BD1"/>
    <w:rsid w:val="00F136EA"/>
    <w:rsid w:val="00F14065"/>
    <w:rsid w:val="00F15327"/>
    <w:rsid w:val="00F168CF"/>
    <w:rsid w:val="00F2555C"/>
    <w:rsid w:val="00F31DF3"/>
    <w:rsid w:val="00F33355"/>
    <w:rsid w:val="00F33AE5"/>
    <w:rsid w:val="00F3597D"/>
    <w:rsid w:val="00F35AC1"/>
    <w:rsid w:val="00F4147D"/>
    <w:rsid w:val="00F416F7"/>
    <w:rsid w:val="00F4376D"/>
    <w:rsid w:val="00F45399"/>
    <w:rsid w:val="00F465EA"/>
    <w:rsid w:val="00F47625"/>
    <w:rsid w:val="00F54E7B"/>
    <w:rsid w:val="00F55A88"/>
    <w:rsid w:val="00F620A4"/>
    <w:rsid w:val="00F67BE9"/>
    <w:rsid w:val="00F74005"/>
    <w:rsid w:val="00F76884"/>
    <w:rsid w:val="00F77AA1"/>
    <w:rsid w:val="00F77F7B"/>
    <w:rsid w:val="00F8116F"/>
    <w:rsid w:val="00F81C16"/>
    <w:rsid w:val="00F81D29"/>
    <w:rsid w:val="00F83D24"/>
    <w:rsid w:val="00F83DD9"/>
    <w:rsid w:val="00F83F40"/>
    <w:rsid w:val="00F9083A"/>
    <w:rsid w:val="00F93129"/>
    <w:rsid w:val="00FA117A"/>
    <w:rsid w:val="00FA4EF4"/>
    <w:rsid w:val="00FB27F8"/>
    <w:rsid w:val="00FB386A"/>
    <w:rsid w:val="00FC0786"/>
    <w:rsid w:val="00FC3FC8"/>
    <w:rsid w:val="00FC49EF"/>
    <w:rsid w:val="00FC7048"/>
    <w:rsid w:val="00FE184E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F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Teksttreci3">
    <w:name w:val="Tekst treści (3)_"/>
    <w:link w:val="Teksttreci31"/>
    <w:uiPriority w:val="99"/>
    <w:rsid w:val="00BA40B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A40B0"/>
    <w:pPr>
      <w:widowControl w:val="0"/>
      <w:shd w:val="clear" w:color="auto" w:fill="FFFFFF"/>
      <w:spacing w:before="240" w:after="60" w:line="274" w:lineRule="exact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D749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9D7497"/>
    <w:rPr>
      <w:rFonts w:ascii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D7497"/>
    <w:pPr>
      <w:widowControl w:val="0"/>
      <w:shd w:val="clear" w:color="auto" w:fill="FFFFFF"/>
      <w:spacing w:before="360" w:line="420" w:lineRule="exact"/>
    </w:pPr>
    <w:rPr>
      <w:rFonts w:ascii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835B4"/>
  </w:style>
  <w:style w:type="character" w:customStyle="1" w:styleId="linkkoszulkaid">
    <w:name w:val="link_koszulka_id"/>
    <w:basedOn w:val="Domylnaczcionkaakapitu"/>
    <w:rsid w:val="00A835B4"/>
  </w:style>
  <w:style w:type="character" w:customStyle="1" w:styleId="Teksttreci2">
    <w:name w:val="Tekst treści2"/>
    <w:uiPriority w:val="99"/>
    <w:rsid w:val="009F1821"/>
    <w:rPr>
      <w:rFonts w:ascii="Times New Roman" w:hAnsi="Times New Roman" w:cs="Times New Roman"/>
      <w:color w:val="191919"/>
      <w:sz w:val="22"/>
      <w:szCs w:val="22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1559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15592D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</w:rPr>
  </w:style>
  <w:style w:type="paragraph" w:customStyle="1" w:styleId="PKTpunkt">
    <w:name w:val="PKT – punkt"/>
    <w:qFormat/>
    <w:rsid w:val="00A00A8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Teksttreci3">
    <w:name w:val="Tekst treści (3)_"/>
    <w:link w:val="Teksttreci31"/>
    <w:uiPriority w:val="99"/>
    <w:rsid w:val="00BA40B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A40B0"/>
    <w:pPr>
      <w:widowControl w:val="0"/>
      <w:shd w:val="clear" w:color="auto" w:fill="FFFFFF"/>
      <w:spacing w:before="240" w:after="60" w:line="274" w:lineRule="exact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D749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9D7497"/>
    <w:rPr>
      <w:rFonts w:ascii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D7497"/>
    <w:pPr>
      <w:widowControl w:val="0"/>
      <w:shd w:val="clear" w:color="auto" w:fill="FFFFFF"/>
      <w:spacing w:before="360" w:line="420" w:lineRule="exact"/>
    </w:pPr>
    <w:rPr>
      <w:rFonts w:ascii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835B4"/>
  </w:style>
  <w:style w:type="character" w:customStyle="1" w:styleId="linkkoszulkaid">
    <w:name w:val="link_koszulka_id"/>
    <w:basedOn w:val="Domylnaczcionkaakapitu"/>
    <w:rsid w:val="00A835B4"/>
  </w:style>
  <w:style w:type="character" w:customStyle="1" w:styleId="Teksttreci2">
    <w:name w:val="Tekst treści2"/>
    <w:uiPriority w:val="99"/>
    <w:rsid w:val="009F1821"/>
    <w:rPr>
      <w:rFonts w:ascii="Times New Roman" w:hAnsi="Times New Roman" w:cs="Times New Roman"/>
      <w:color w:val="191919"/>
      <w:sz w:val="22"/>
      <w:szCs w:val="22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1559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15592D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</w:rPr>
  </w:style>
  <w:style w:type="paragraph" w:customStyle="1" w:styleId="PKTpunkt">
    <w:name w:val="PKT – punkt"/>
    <w:qFormat/>
    <w:rsid w:val="00A00A8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.bulanowski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3F7C-29FC-4A7E-BF91-FE2E0770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2016-10-05T09:55:00Z</dcterms:created>
  <dcterms:modified xsi:type="dcterms:W3CDTF">2016-10-05T09:55:00Z</dcterms:modified>
</cp:coreProperties>
</file>