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6F" w:rsidRDefault="008F556F" w:rsidP="00EC36DC">
      <w:pPr>
        <w:spacing w:line="360" w:lineRule="auto"/>
        <w:jc w:val="center"/>
        <w:rPr>
          <w:b/>
          <w:bCs/>
        </w:rPr>
      </w:pPr>
    </w:p>
    <w:p w:rsidR="008F556F" w:rsidRDefault="008F556F" w:rsidP="00EC36DC">
      <w:pPr>
        <w:spacing w:line="360" w:lineRule="auto"/>
        <w:jc w:val="center"/>
        <w:rPr>
          <w:b/>
          <w:bCs/>
        </w:rPr>
      </w:pPr>
      <w:r>
        <w:rPr>
          <w:b/>
          <w:bCs/>
        </w:rPr>
        <w:t>Uchwała nr 35/11/Rd</w:t>
      </w:r>
    </w:p>
    <w:p w:rsidR="008F556F" w:rsidRDefault="008F556F" w:rsidP="00EC36DC">
      <w:pPr>
        <w:spacing w:line="360" w:lineRule="auto"/>
        <w:jc w:val="center"/>
        <w:rPr>
          <w:b/>
          <w:bCs/>
        </w:rPr>
      </w:pPr>
      <w:r>
        <w:rPr>
          <w:b/>
          <w:bCs/>
        </w:rPr>
        <w:t>Okręgowej Rady Lekarskiej w Gdańsku</w:t>
      </w:r>
    </w:p>
    <w:p w:rsidR="008F556F" w:rsidRDefault="008F556F" w:rsidP="00EC36DC">
      <w:pPr>
        <w:spacing w:line="360" w:lineRule="auto"/>
        <w:jc w:val="center"/>
        <w:rPr>
          <w:b/>
          <w:bCs/>
        </w:rPr>
      </w:pPr>
      <w:r>
        <w:rPr>
          <w:b/>
          <w:bCs/>
        </w:rPr>
        <w:t>z dnia 20 października 2011r.</w:t>
      </w:r>
    </w:p>
    <w:p w:rsidR="008F556F" w:rsidRPr="007B1254" w:rsidRDefault="008F556F" w:rsidP="00EC36DC">
      <w:pPr>
        <w:spacing w:line="360" w:lineRule="auto"/>
        <w:jc w:val="center"/>
        <w:rPr>
          <w:i/>
          <w:iCs/>
        </w:rPr>
      </w:pPr>
      <w:r w:rsidRPr="007B1254">
        <w:rPr>
          <w:i/>
          <w:iCs/>
        </w:rPr>
        <w:t xml:space="preserve">w sprawie przyjęcia Regulaminu </w:t>
      </w:r>
      <w:r>
        <w:rPr>
          <w:i/>
          <w:iCs/>
        </w:rPr>
        <w:t xml:space="preserve">Kapituły Nagrody im. dr Aleksandry Gabrysiak </w:t>
      </w:r>
    </w:p>
    <w:p w:rsidR="008F556F" w:rsidRDefault="008F556F" w:rsidP="00EC36DC">
      <w:pPr>
        <w:spacing w:line="360" w:lineRule="auto"/>
      </w:pPr>
    </w:p>
    <w:p w:rsidR="008F556F" w:rsidRDefault="008F556F" w:rsidP="00EC36DC">
      <w:pPr>
        <w:spacing w:line="360" w:lineRule="auto"/>
      </w:pPr>
    </w:p>
    <w:p w:rsidR="008F556F" w:rsidRPr="00EC36DC" w:rsidRDefault="008F556F" w:rsidP="00EC36DC">
      <w:pPr>
        <w:spacing w:line="360" w:lineRule="auto"/>
      </w:pPr>
      <w:r w:rsidRPr="00EC36DC">
        <w:t xml:space="preserve">Na podstawie art. 5 pkt 13 w zw. z art. 25 pkt 4 ustawy z dnia 2 grudnia 2009r. o izbach lekarskich (Dz.U. z 2009r. Nr 219, poz. 1708 z późn. zm.) w zw. z uchwałą </w:t>
      </w:r>
      <w:r>
        <w:t xml:space="preserve">nr 34/11/Rd </w:t>
      </w:r>
      <w:r w:rsidRPr="00EC36DC">
        <w:t>Okręgowej Rady Lekar</w:t>
      </w:r>
      <w:r>
        <w:t xml:space="preserve">skiej w Gdańsku z dnia 20 października 2011r. </w:t>
      </w:r>
      <w:r w:rsidRPr="00EC36DC">
        <w:t xml:space="preserve"> w sprawie Nagrody im. dr Aleksandry Gabrysiak uchwala się, co następuje:</w:t>
      </w:r>
    </w:p>
    <w:p w:rsidR="008F556F" w:rsidRDefault="008F556F" w:rsidP="00EC36DC">
      <w:pPr>
        <w:spacing w:line="360" w:lineRule="auto"/>
      </w:pPr>
    </w:p>
    <w:p w:rsidR="008F556F" w:rsidRDefault="008F556F" w:rsidP="00EC36DC">
      <w:pPr>
        <w:spacing w:line="360" w:lineRule="auto"/>
        <w:jc w:val="center"/>
      </w:pPr>
      <w:r>
        <w:t>§1</w:t>
      </w:r>
    </w:p>
    <w:p w:rsidR="008F556F" w:rsidRDefault="008F556F" w:rsidP="00EC36DC">
      <w:pPr>
        <w:spacing w:line="360" w:lineRule="auto"/>
        <w:jc w:val="both"/>
        <w:rPr>
          <w:b/>
          <w:bCs/>
        </w:rPr>
      </w:pPr>
      <w:r>
        <w:tab/>
        <w:t xml:space="preserve">Okręgowa Rada Lekarska uchwala </w:t>
      </w:r>
      <w:r>
        <w:rPr>
          <w:b/>
          <w:bCs/>
        </w:rPr>
        <w:t>Regulamin Kapituły Nagrody im. dr Aleksandry Gabrysiak.</w:t>
      </w:r>
    </w:p>
    <w:p w:rsidR="008F556F" w:rsidRDefault="008F556F" w:rsidP="00EC36DC">
      <w:pPr>
        <w:spacing w:line="360" w:lineRule="auto"/>
        <w:jc w:val="both"/>
      </w:pPr>
    </w:p>
    <w:p w:rsidR="008F556F" w:rsidRDefault="008F556F" w:rsidP="00EC36DC">
      <w:pPr>
        <w:spacing w:line="360" w:lineRule="auto"/>
        <w:jc w:val="center"/>
      </w:pPr>
      <w:r>
        <w:t>§2</w:t>
      </w:r>
    </w:p>
    <w:p w:rsidR="008F556F" w:rsidRDefault="008F556F" w:rsidP="00EC36DC">
      <w:pPr>
        <w:spacing w:line="360" w:lineRule="auto"/>
        <w:jc w:val="both"/>
      </w:pPr>
      <w:r>
        <w:tab/>
        <w:t>Regulamin stanowi załącznik do niniejszej uchwały.</w:t>
      </w:r>
    </w:p>
    <w:p w:rsidR="008F556F" w:rsidRDefault="008F556F" w:rsidP="00EC36DC">
      <w:pPr>
        <w:spacing w:line="360" w:lineRule="auto"/>
        <w:jc w:val="both"/>
      </w:pPr>
    </w:p>
    <w:p w:rsidR="008F556F" w:rsidRDefault="008F556F" w:rsidP="00EC36DC">
      <w:pPr>
        <w:spacing w:line="360" w:lineRule="auto"/>
        <w:jc w:val="center"/>
      </w:pPr>
      <w:r>
        <w:t xml:space="preserve">§ 3 </w:t>
      </w:r>
    </w:p>
    <w:p w:rsidR="008F556F" w:rsidRDefault="008F556F" w:rsidP="008B52B8">
      <w:pPr>
        <w:pStyle w:val="ListParagraph"/>
        <w:spacing w:line="360" w:lineRule="auto"/>
        <w:ind w:left="1065"/>
        <w:jc w:val="both"/>
      </w:pPr>
      <w:r>
        <w:t>Uchwała wchodzi w życie z dniem podjęcia.</w:t>
      </w:r>
    </w:p>
    <w:p w:rsidR="008F556F" w:rsidRDefault="008F556F" w:rsidP="00EC36DC">
      <w:pPr>
        <w:spacing w:line="360" w:lineRule="auto"/>
        <w:jc w:val="both"/>
        <w:rPr>
          <w:sz w:val="20"/>
          <w:szCs w:val="20"/>
        </w:rPr>
      </w:pPr>
    </w:p>
    <w:p w:rsidR="008F556F" w:rsidRDefault="008F556F" w:rsidP="00EC36DC">
      <w:pPr>
        <w:spacing w:line="360" w:lineRule="auto"/>
        <w:jc w:val="both"/>
        <w:rPr>
          <w:sz w:val="20"/>
          <w:szCs w:val="20"/>
        </w:rPr>
      </w:pPr>
    </w:p>
    <w:p w:rsidR="008F556F" w:rsidRDefault="008F556F" w:rsidP="00EC36DC">
      <w:pPr>
        <w:spacing w:line="360" w:lineRule="auto"/>
        <w:jc w:val="both"/>
        <w:rPr>
          <w:sz w:val="20"/>
          <w:szCs w:val="20"/>
        </w:rPr>
      </w:pPr>
    </w:p>
    <w:p w:rsidR="008F556F" w:rsidRDefault="008F556F" w:rsidP="00EC36DC">
      <w:pPr>
        <w:spacing w:line="360" w:lineRule="auto"/>
        <w:jc w:val="both"/>
        <w:rPr>
          <w:sz w:val="20"/>
          <w:szCs w:val="20"/>
        </w:rPr>
      </w:pPr>
    </w:p>
    <w:p w:rsidR="008F556F" w:rsidRDefault="008F556F" w:rsidP="00EC36DC">
      <w:pPr>
        <w:spacing w:line="360" w:lineRule="auto"/>
        <w:jc w:val="both"/>
        <w:rPr>
          <w:sz w:val="20"/>
          <w:szCs w:val="20"/>
        </w:rPr>
      </w:pPr>
    </w:p>
    <w:p w:rsidR="008F556F" w:rsidRDefault="008F556F" w:rsidP="00EC36DC">
      <w:pPr>
        <w:spacing w:line="360" w:lineRule="auto"/>
        <w:jc w:val="both"/>
        <w:rPr>
          <w:sz w:val="20"/>
          <w:szCs w:val="20"/>
        </w:rPr>
      </w:pPr>
    </w:p>
    <w:p w:rsidR="008F556F" w:rsidRDefault="008F556F" w:rsidP="00EC36DC">
      <w:pPr>
        <w:spacing w:line="360" w:lineRule="auto"/>
        <w:jc w:val="both"/>
        <w:rPr>
          <w:sz w:val="20"/>
          <w:szCs w:val="20"/>
        </w:rPr>
      </w:pPr>
    </w:p>
    <w:p w:rsidR="008F556F" w:rsidRDefault="008F556F" w:rsidP="00EC36DC">
      <w:pPr>
        <w:spacing w:line="360" w:lineRule="auto"/>
        <w:jc w:val="both"/>
        <w:rPr>
          <w:sz w:val="20"/>
          <w:szCs w:val="20"/>
        </w:rPr>
      </w:pPr>
    </w:p>
    <w:p w:rsidR="008F556F" w:rsidRDefault="008F556F" w:rsidP="00EC36DC">
      <w:pPr>
        <w:spacing w:line="360" w:lineRule="auto"/>
        <w:jc w:val="both"/>
        <w:rPr>
          <w:sz w:val="20"/>
          <w:szCs w:val="20"/>
        </w:rPr>
      </w:pPr>
    </w:p>
    <w:p w:rsidR="008F556F" w:rsidRDefault="008F556F" w:rsidP="00EC36DC">
      <w:pPr>
        <w:spacing w:line="360" w:lineRule="auto"/>
        <w:jc w:val="both"/>
        <w:rPr>
          <w:sz w:val="20"/>
          <w:szCs w:val="20"/>
        </w:rPr>
      </w:pPr>
    </w:p>
    <w:p w:rsidR="008F556F" w:rsidRDefault="008F556F" w:rsidP="00EC36DC">
      <w:pPr>
        <w:spacing w:line="360" w:lineRule="auto"/>
        <w:jc w:val="both"/>
        <w:rPr>
          <w:sz w:val="20"/>
          <w:szCs w:val="20"/>
        </w:rPr>
      </w:pPr>
    </w:p>
    <w:p w:rsidR="008F556F" w:rsidRDefault="008F556F" w:rsidP="00EC36DC">
      <w:pPr>
        <w:spacing w:line="360" w:lineRule="auto"/>
        <w:jc w:val="both"/>
        <w:rPr>
          <w:sz w:val="20"/>
          <w:szCs w:val="20"/>
        </w:rPr>
      </w:pPr>
    </w:p>
    <w:p w:rsidR="008F556F" w:rsidRDefault="008F556F" w:rsidP="00EC36DC">
      <w:pPr>
        <w:spacing w:line="360" w:lineRule="auto"/>
        <w:jc w:val="both"/>
        <w:rPr>
          <w:sz w:val="20"/>
          <w:szCs w:val="20"/>
        </w:rPr>
      </w:pPr>
    </w:p>
    <w:p w:rsidR="008F556F" w:rsidRDefault="008F556F" w:rsidP="00EC36DC">
      <w:pPr>
        <w:spacing w:line="360" w:lineRule="auto"/>
        <w:jc w:val="both"/>
        <w:rPr>
          <w:sz w:val="20"/>
          <w:szCs w:val="20"/>
        </w:rPr>
      </w:pPr>
    </w:p>
    <w:p w:rsidR="008F556F" w:rsidRDefault="008F556F" w:rsidP="00EC36DC">
      <w:pPr>
        <w:spacing w:line="360" w:lineRule="auto"/>
        <w:jc w:val="both"/>
        <w:rPr>
          <w:sz w:val="20"/>
          <w:szCs w:val="20"/>
        </w:rPr>
      </w:pPr>
    </w:p>
    <w:p w:rsidR="008F556F" w:rsidRPr="005C3766" w:rsidRDefault="008F556F" w:rsidP="00EC36DC">
      <w:pPr>
        <w:spacing w:line="360" w:lineRule="auto"/>
        <w:jc w:val="both"/>
        <w:rPr>
          <w:sz w:val="20"/>
          <w:szCs w:val="20"/>
        </w:rPr>
      </w:pPr>
      <w:r w:rsidRPr="005C3766">
        <w:rPr>
          <w:sz w:val="20"/>
          <w:szCs w:val="20"/>
        </w:rPr>
        <w:t xml:space="preserve">Załącznik do </w:t>
      </w:r>
      <w:r>
        <w:rPr>
          <w:sz w:val="20"/>
          <w:szCs w:val="20"/>
        </w:rPr>
        <w:t xml:space="preserve">Uchwały nr 35/11/Rd </w:t>
      </w:r>
      <w:r w:rsidRPr="005C3766">
        <w:rPr>
          <w:sz w:val="20"/>
          <w:szCs w:val="20"/>
        </w:rPr>
        <w:t>Okręgowej R</w:t>
      </w:r>
      <w:r>
        <w:rPr>
          <w:sz w:val="20"/>
          <w:szCs w:val="20"/>
        </w:rPr>
        <w:t>ady Lekarskiej w Gdańsku z dnia 20 października 2011</w:t>
      </w:r>
      <w:r w:rsidRPr="005C3766">
        <w:rPr>
          <w:sz w:val="20"/>
          <w:szCs w:val="20"/>
        </w:rPr>
        <w:t xml:space="preserve"> roku.</w:t>
      </w:r>
    </w:p>
    <w:p w:rsidR="008F556F" w:rsidRDefault="008F556F" w:rsidP="00EC36DC">
      <w:pPr>
        <w:spacing w:line="360" w:lineRule="auto"/>
        <w:rPr>
          <w:sz w:val="20"/>
          <w:szCs w:val="20"/>
        </w:rPr>
      </w:pPr>
    </w:p>
    <w:p w:rsidR="008F556F" w:rsidRDefault="008F556F" w:rsidP="00EC36DC">
      <w:pPr>
        <w:spacing w:line="360" w:lineRule="auto"/>
        <w:rPr>
          <w:sz w:val="20"/>
          <w:szCs w:val="20"/>
        </w:rPr>
      </w:pPr>
    </w:p>
    <w:p w:rsidR="008F556F" w:rsidRDefault="008F556F" w:rsidP="00EC36DC">
      <w:pPr>
        <w:spacing w:line="360" w:lineRule="auto"/>
        <w:rPr>
          <w:sz w:val="20"/>
          <w:szCs w:val="20"/>
        </w:rPr>
      </w:pPr>
    </w:p>
    <w:p w:rsidR="008F556F" w:rsidRDefault="008F556F" w:rsidP="00EC36DC">
      <w:pPr>
        <w:overflowPunct w:val="0"/>
        <w:autoSpaceDE w:val="0"/>
        <w:autoSpaceDN w:val="0"/>
        <w:adjustRightInd w:val="0"/>
        <w:spacing w:line="360" w:lineRule="auto"/>
        <w:jc w:val="center"/>
        <w:rPr>
          <w:b/>
          <w:bCs/>
          <w:color w:val="000000"/>
          <w:sz w:val="30"/>
          <w:szCs w:val="30"/>
        </w:rPr>
      </w:pPr>
      <w:r>
        <w:rPr>
          <w:b/>
          <w:bCs/>
          <w:color w:val="000000"/>
          <w:sz w:val="30"/>
          <w:szCs w:val="30"/>
        </w:rPr>
        <w:t xml:space="preserve">Regulamin </w:t>
      </w:r>
    </w:p>
    <w:p w:rsidR="008F556F" w:rsidRDefault="008F556F" w:rsidP="00EC36DC">
      <w:pPr>
        <w:overflowPunct w:val="0"/>
        <w:autoSpaceDE w:val="0"/>
        <w:autoSpaceDN w:val="0"/>
        <w:adjustRightInd w:val="0"/>
        <w:spacing w:line="360" w:lineRule="auto"/>
        <w:jc w:val="center"/>
        <w:rPr>
          <w:b/>
          <w:bCs/>
          <w:color w:val="000000"/>
          <w:sz w:val="30"/>
          <w:szCs w:val="30"/>
        </w:rPr>
      </w:pPr>
      <w:r>
        <w:rPr>
          <w:b/>
          <w:bCs/>
          <w:color w:val="000000"/>
          <w:sz w:val="30"/>
          <w:szCs w:val="30"/>
        </w:rPr>
        <w:t>Kapituły Nagrody im. dr Aleksandry Gabrysiak</w:t>
      </w:r>
    </w:p>
    <w:p w:rsidR="008F556F" w:rsidRDefault="008F556F" w:rsidP="00EC36DC">
      <w:pPr>
        <w:overflowPunct w:val="0"/>
        <w:autoSpaceDE w:val="0"/>
        <w:autoSpaceDN w:val="0"/>
        <w:adjustRightInd w:val="0"/>
        <w:spacing w:line="360" w:lineRule="auto"/>
        <w:jc w:val="center"/>
        <w:rPr>
          <w:b/>
          <w:bCs/>
          <w:color w:val="000000"/>
          <w:sz w:val="30"/>
          <w:szCs w:val="30"/>
        </w:rPr>
      </w:pPr>
    </w:p>
    <w:p w:rsidR="008F556F" w:rsidRDefault="008F556F" w:rsidP="00EC36DC">
      <w:pPr>
        <w:overflowPunct w:val="0"/>
        <w:autoSpaceDE w:val="0"/>
        <w:autoSpaceDN w:val="0"/>
        <w:adjustRightInd w:val="0"/>
        <w:spacing w:line="360" w:lineRule="auto"/>
        <w:rPr>
          <w:b/>
          <w:bCs/>
          <w:color w:val="000000"/>
          <w:sz w:val="28"/>
          <w:szCs w:val="28"/>
        </w:rPr>
      </w:pPr>
    </w:p>
    <w:p w:rsidR="008F556F" w:rsidRDefault="008F556F" w:rsidP="00EC36DC">
      <w:pPr>
        <w:overflowPunct w:val="0"/>
        <w:autoSpaceDE w:val="0"/>
        <w:autoSpaceDN w:val="0"/>
        <w:adjustRightInd w:val="0"/>
        <w:spacing w:line="360" w:lineRule="auto"/>
        <w:jc w:val="center"/>
        <w:rPr>
          <w:b/>
          <w:bCs/>
          <w:sz w:val="26"/>
          <w:szCs w:val="26"/>
        </w:rPr>
      </w:pPr>
      <w:r>
        <w:rPr>
          <w:b/>
          <w:bCs/>
          <w:sz w:val="26"/>
          <w:szCs w:val="26"/>
        </w:rPr>
        <w:t>Rozdział I</w:t>
      </w:r>
    </w:p>
    <w:p w:rsidR="008F556F" w:rsidRDefault="008F556F" w:rsidP="00EC36DC">
      <w:pPr>
        <w:overflowPunct w:val="0"/>
        <w:autoSpaceDE w:val="0"/>
        <w:autoSpaceDN w:val="0"/>
        <w:adjustRightInd w:val="0"/>
        <w:spacing w:line="360" w:lineRule="auto"/>
        <w:jc w:val="center"/>
        <w:rPr>
          <w:b/>
          <w:bCs/>
          <w:sz w:val="26"/>
          <w:szCs w:val="26"/>
        </w:rPr>
      </w:pPr>
      <w:r>
        <w:rPr>
          <w:b/>
          <w:bCs/>
          <w:sz w:val="26"/>
          <w:szCs w:val="26"/>
        </w:rPr>
        <w:t>Zadania Kapituły</w:t>
      </w:r>
    </w:p>
    <w:p w:rsidR="008F556F" w:rsidRDefault="008F556F" w:rsidP="00EC36DC">
      <w:pPr>
        <w:overflowPunct w:val="0"/>
        <w:autoSpaceDE w:val="0"/>
        <w:autoSpaceDN w:val="0"/>
        <w:adjustRightInd w:val="0"/>
        <w:spacing w:line="360" w:lineRule="auto"/>
        <w:rPr>
          <w:color w:val="000000"/>
          <w:sz w:val="26"/>
          <w:szCs w:val="26"/>
        </w:rPr>
      </w:pPr>
    </w:p>
    <w:p w:rsidR="008F556F" w:rsidRDefault="008F556F" w:rsidP="00EC36DC">
      <w:pPr>
        <w:overflowPunct w:val="0"/>
        <w:autoSpaceDE w:val="0"/>
        <w:autoSpaceDN w:val="0"/>
        <w:adjustRightInd w:val="0"/>
        <w:spacing w:line="360" w:lineRule="auto"/>
        <w:jc w:val="center"/>
        <w:rPr>
          <w:color w:val="000000"/>
        </w:rPr>
      </w:pPr>
      <w:r>
        <w:rPr>
          <w:color w:val="000000"/>
        </w:rPr>
        <w:sym w:font="Times New Roman" w:char="00A7"/>
      </w:r>
      <w:r>
        <w:rPr>
          <w:color w:val="000000"/>
        </w:rPr>
        <w:t>1.</w:t>
      </w:r>
    </w:p>
    <w:p w:rsidR="008F556F" w:rsidRPr="00E709AD" w:rsidRDefault="008F556F" w:rsidP="00EC36DC">
      <w:pPr>
        <w:overflowPunct w:val="0"/>
        <w:autoSpaceDE w:val="0"/>
        <w:autoSpaceDN w:val="0"/>
        <w:adjustRightInd w:val="0"/>
        <w:spacing w:line="360" w:lineRule="auto"/>
        <w:rPr>
          <w:color w:val="000000"/>
        </w:rPr>
      </w:pPr>
      <w:r w:rsidRPr="00E709AD">
        <w:rPr>
          <w:color w:val="000000"/>
        </w:rPr>
        <w:t xml:space="preserve">Do zadań </w:t>
      </w:r>
      <w:r>
        <w:rPr>
          <w:color w:val="000000"/>
        </w:rPr>
        <w:t>Kapituły</w:t>
      </w:r>
      <w:r w:rsidRPr="00E709AD">
        <w:rPr>
          <w:color w:val="000000"/>
        </w:rPr>
        <w:t xml:space="preserve"> należy:</w:t>
      </w:r>
    </w:p>
    <w:p w:rsidR="008F556F" w:rsidRPr="00E709AD" w:rsidRDefault="008F556F" w:rsidP="008B52B8">
      <w:pPr>
        <w:pStyle w:val="ListParagraph"/>
        <w:numPr>
          <w:ilvl w:val="0"/>
          <w:numId w:val="5"/>
        </w:numPr>
        <w:spacing w:line="360" w:lineRule="auto"/>
      </w:pPr>
      <w:r w:rsidRPr="00E709AD">
        <w:t>analiza zgłoszonych kandydatur;</w:t>
      </w:r>
    </w:p>
    <w:p w:rsidR="008F556F" w:rsidRPr="00E709AD" w:rsidRDefault="008F556F" w:rsidP="008B52B8">
      <w:pPr>
        <w:pStyle w:val="ListParagraph"/>
        <w:numPr>
          <w:ilvl w:val="0"/>
          <w:numId w:val="5"/>
        </w:numPr>
        <w:spacing w:line="360" w:lineRule="auto"/>
      </w:pPr>
      <w:r w:rsidRPr="00E709AD">
        <w:t xml:space="preserve">wybór </w:t>
      </w:r>
      <w:r>
        <w:t>kandydata (</w:t>
      </w:r>
      <w:r w:rsidRPr="00E709AD">
        <w:t>kandydatów</w:t>
      </w:r>
      <w:r>
        <w:t>)</w:t>
      </w:r>
      <w:r w:rsidRPr="00E709AD">
        <w:t xml:space="preserve"> do Nagrody oraz ich przedstawienie Okręgowej Radzie Lekarskiej w Gdańsku</w:t>
      </w:r>
      <w:r>
        <w:t>.</w:t>
      </w:r>
    </w:p>
    <w:p w:rsidR="008F556F" w:rsidRPr="00E709AD" w:rsidRDefault="008F556F" w:rsidP="00EC36DC">
      <w:pPr>
        <w:spacing w:line="360" w:lineRule="auto"/>
      </w:pPr>
    </w:p>
    <w:p w:rsidR="008F556F" w:rsidRDefault="008F556F" w:rsidP="00EC36DC">
      <w:pPr>
        <w:spacing w:line="360" w:lineRule="auto"/>
        <w:rPr>
          <w:sz w:val="20"/>
          <w:szCs w:val="20"/>
        </w:rPr>
      </w:pPr>
    </w:p>
    <w:p w:rsidR="008F556F" w:rsidRDefault="008F556F" w:rsidP="00EC36DC">
      <w:pPr>
        <w:spacing w:line="360" w:lineRule="auto"/>
        <w:rPr>
          <w:sz w:val="20"/>
          <w:szCs w:val="20"/>
        </w:rPr>
      </w:pPr>
    </w:p>
    <w:p w:rsidR="008F556F" w:rsidRDefault="008F556F" w:rsidP="00EC36DC">
      <w:pPr>
        <w:overflowPunct w:val="0"/>
        <w:autoSpaceDE w:val="0"/>
        <w:autoSpaceDN w:val="0"/>
        <w:adjustRightInd w:val="0"/>
        <w:spacing w:line="360" w:lineRule="auto"/>
        <w:jc w:val="center"/>
        <w:rPr>
          <w:b/>
          <w:bCs/>
          <w:sz w:val="26"/>
          <w:szCs w:val="26"/>
        </w:rPr>
      </w:pPr>
      <w:r>
        <w:rPr>
          <w:b/>
          <w:bCs/>
          <w:sz w:val="26"/>
          <w:szCs w:val="26"/>
        </w:rPr>
        <w:t>Rozdział II</w:t>
      </w:r>
    </w:p>
    <w:p w:rsidR="008F556F" w:rsidRDefault="008F556F" w:rsidP="00EC36DC">
      <w:pPr>
        <w:overflowPunct w:val="0"/>
        <w:autoSpaceDE w:val="0"/>
        <w:autoSpaceDN w:val="0"/>
        <w:adjustRightInd w:val="0"/>
        <w:spacing w:line="360" w:lineRule="auto"/>
        <w:jc w:val="center"/>
        <w:rPr>
          <w:b/>
          <w:bCs/>
          <w:sz w:val="26"/>
          <w:szCs w:val="26"/>
        </w:rPr>
      </w:pPr>
      <w:r>
        <w:rPr>
          <w:b/>
          <w:bCs/>
          <w:sz w:val="26"/>
          <w:szCs w:val="26"/>
        </w:rPr>
        <w:t>Struktura i skład Kapituły</w:t>
      </w:r>
    </w:p>
    <w:p w:rsidR="008F556F" w:rsidRDefault="008F556F" w:rsidP="00EC36DC">
      <w:pPr>
        <w:overflowPunct w:val="0"/>
        <w:autoSpaceDE w:val="0"/>
        <w:autoSpaceDN w:val="0"/>
        <w:adjustRightInd w:val="0"/>
        <w:spacing w:line="360" w:lineRule="auto"/>
        <w:rPr>
          <w:sz w:val="26"/>
          <w:szCs w:val="26"/>
        </w:rPr>
      </w:pPr>
    </w:p>
    <w:p w:rsidR="008F556F" w:rsidRDefault="008F556F" w:rsidP="00EC36DC">
      <w:pPr>
        <w:overflowPunct w:val="0"/>
        <w:autoSpaceDE w:val="0"/>
        <w:autoSpaceDN w:val="0"/>
        <w:adjustRightInd w:val="0"/>
        <w:spacing w:line="360" w:lineRule="auto"/>
        <w:jc w:val="center"/>
      </w:pPr>
      <w:r>
        <w:sym w:font="Times New Roman" w:char="00A7"/>
      </w:r>
      <w:r>
        <w:t>2</w:t>
      </w:r>
    </w:p>
    <w:p w:rsidR="008F556F" w:rsidRDefault="008F556F" w:rsidP="0050178E">
      <w:pPr>
        <w:overflowPunct w:val="0"/>
        <w:autoSpaceDE w:val="0"/>
        <w:autoSpaceDN w:val="0"/>
        <w:adjustRightInd w:val="0"/>
        <w:spacing w:line="360" w:lineRule="auto"/>
        <w:jc w:val="both"/>
      </w:pPr>
      <w:r>
        <w:t xml:space="preserve">1. W skład Kapituły wchodzi Przewodniczący oraz członkowie w liczbie </w:t>
      </w:r>
      <w:bookmarkStart w:id="0" w:name="_GoBack"/>
      <w:bookmarkEnd w:id="0"/>
      <w:r>
        <w:t xml:space="preserve">4 osób. Co najmniej dwóch członków Kapituły powoływanych jest spośród organów Okręgowej Izby Lekarskiej w Gdańsku. </w:t>
      </w:r>
    </w:p>
    <w:p w:rsidR="008F556F" w:rsidRDefault="008F556F" w:rsidP="0050178E">
      <w:pPr>
        <w:overflowPunct w:val="0"/>
        <w:autoSpaceDE w:val="0"/>
        <w:autoSpaceDN w:val="0"/>
        <w:adjustRightInd w:val="0"/>
        <w:spacing w:line="360" w:lineRule="auto"/>
        <w:jc w:val="both"/>
      </w:pPr>
      <w:r>
        <w:t xml:space="preserve">2. Przewodniczący Kapituły oraz jej członkowie są powoływani i odwoływani przez Okręgową Radę Lekarską na okres kadencji 4 lat. Członkowie Kapituły będący członkami organów Okręgowej Izby Lekarskiej w Gdańsku powoływani są na okres kadencji tych organów. W przypadku zaprzestania przez członka Kapituły pełnienia funkcji członka organu OIL na skutek rezygnacji, odwołania lub końca kadencji ORL, Okręgowa Rada Lekarska powołuje na jego miejsce nowego członka będącego członkiem tego organu.  </w:t>
      </w:r>
    </w:p>
    <w:p w:rsidR="008F556F" w:rsidRPr="00C93FA2" w:rsidRDefault="008F556F" w:rsidP="0050178E">
      <w:pPr>
        <w:overflowPunct w:val="0"/>
        <w:autoSpaceDE w:val="0"/>
        <w:autoSpaceDN w:val="0"/>
        <w:adjustRightInd w:val="0"/>
        <w:spacing w:line="360" w:lineRule="auto"/>
        <w:jc w:val="both"/>
      </w:pPr>
      <w:r w:rsidRPr="00C93FA2">
        <w:t>3. Dotychczasowemu Przewodniczącemu Kapituły przysługuje prawo zaproponowania 2 kandydatur na członków Kapituły.</w:t>
      </w:r>
    </w:p>
    <w:p w:rsidR="008F556F" w:rsidRDefault="008F556F" w:rsidP="00EC36DC">
      <w:pPr>
        <w:overflowPunct w:val="0"/>
        <w:autoSpaceDE w:val="0"/>
        <w:autoSpaceDN w:val="0"/>
        <w:adjustRightInd w:val="0"/>
        <w:spacing w:line="360" w:lineRule="auto"/>
      </w:pPr>
      <w:r>
        <w:t>4.Członkiem Kapituły może być lekarz (lekarz dentysta) członek OIL w Gdańsku, który potwierdzi chęć pracy w Kapitule.</w:t>
      </w:r>
    </w:p>
    <w:p w:rsidR="008F556F" w:rsidRDefault="008F556F" w:rsidP="008B52B8">
      <w:pPr>
        <w:overflowPunct w:val="0"/>
        <w:autoSpaceDE w:val="0"/>
        <w:autoSpaceDN w:val="0"/>
        <w:adjustRightInd w:val="0"/>
        <w:spacing w:line="360" w:lineRule="auto"/>
      </w:pPr>
      <w:r>
        <w:t>5. Decyzję w sprawie wyboru Przewodniczącego oraz członków Kapituły podejmuje ORL w formie uchwały, w drodze głosowania tajnego.</w:t>
      </w:r>
    </w:p>
    <w:p w:rsidR="008F556F" w:rsidRDefault="008F556F" w:rsidP="008B52B8">
      <w:pPr>
        <w:overflowPunct w:val="0"/>
        <w:autoSpaceDE w:val="0"/>
        <w:autoSpaceDN w:val="0"/>
        <w:adjustRightInd w:val="0"/>
        <w:spacing w:line="360" w:lineRule="auto"/>
        <w:jc w:val="center"/>
      </w:pPr>
    </w:p>
    <w:p w:rsidR="008F556F" w:rsidRDefault="008F556F" w:rsidP="008B52B8">
      <w:pPr>
        <w:overflowPunct w:val="0"/>
        <w:autoSpaceDE w:val="0"/>
        <w:autoSpaceDN w:val="0"/>
        <w:adjustRightInd w:val="0"/>
        <w:spacing w:line="360" w:lineRule="auto"/>
        <w:jc w:val="center"/>
      </w:pPr>
      <w:r>
        <w:t>§3</w:t>
      </w:r>
    </w:p>
    <w:p w:rsidR="008F556F" w:rsidRDefault="008F556F" w:rsidP="00EC36DC">
      <w:pPr>
        <w:overflowPunct w:val="0"/>
        <w:autoSpaceDE w:val="0"/>
        <w:autoSpaceDN w:val="0"/>
        <w:adjustRightInd w:val="0"/>
        <w:spacing w:line="360" w:lineRule="auto"/>
        <w:jc w:val="both"/>
      </w:pPr>
    </w:p>
    <w:p w:rsidR="008F556F" w:rsidRPr="00E862B7" w:rsidRDefault="008F556F" w:rsidP="00EC36DC">
      <w:pPr>
        <w:overflowPunct w:val="0"/>
        <w:autoSpaceDE w:val="0"/>
        <w:autoSpaceDN w:val="0"/>
        <w:adjustRightInd w:val="0"/>
        <w:spacing w:line="360" w:lineRule="auto"/>
        <w:jc w:val="both"/>
      </w:pPr>
      <w:r>
        <w:t>Kapituła działa do czasu ukonstytuowania się Kapituły następnej kadencji.</w:t>
      </w:r>
    </w:p>
    <w:p w:rsidR="008F556F" w:rsidRDefault="008F556F" w:rsidP="00EC36DC">
      <w:pPr>
        <w:overflowPunct w:val="0"/>
        <w:autoSpaceDE w:val="0"/>
        <w:autoSpaceDN w:val="0"/>
        <w:adjustRightInd w:val="0"/>
        <w:spacing w:line="360" w:lineRule="auto"/>
        <w:jc w:val="center"/>
        <w:rPr>
          <w:b/>
          <w:bCs/>
          <w:sz w:val="26"/>
          <w:szCs w:val="26"/>
        </w:rPr>
      </w:pPr>
    </w:p>
    <w:p w:rsidR="008F556F" w:rsidRDefault="008F556F" w:rsidP="00EC36DC">
      <w:pPr>
        <w:overflowPunct w:val="0"/>
        <w:autoSpaceDE w:val="0"/>
        <w:autoSpaceDN w:val="0"/>
        <w:adjustRightInd w:val="0"/>
        <w:spacing w:line="360" w:lineRule="auto"/>
        <w:jc w:val="center"/>
        <w:rPr>
          <w:b/>
          <w:bCs/>
          <w:sz w:val="26"/>
          <w:szCs w:val="26"/>
        </w:rPr>
      </w:pPr>
    </w:p>
    <w:p w:rsidR="008F556F" w:rsidRDefault="008F556F" w:rsidP="00EC36DC">
      <w:pPr>
        <w:overflowPunct w:val="0"/>
        <w:autoSpaceDE w:val="0"/>
        <w:autoSpaceDN w:val="0"/>
        <w:adjustRightInd w:val="0"/>
        <w:spacing w:line="360" w:lineRule="auto"/>
        <w:jc w:val="center"/>
        <w:rPr>
          <w:b/>
          <w:bCs/>
          <w:sz w:val="26"/>
          <w:szCs w:val="26"/>
        </w:rPr>
      </w:pPr>
      <w:r>
        <w:rPr>
          <w:b/>
          <w:bCs/>
          <w:sz w:val="26"/>
          <w:szCs w:val="26"/>
        </w:rPr>
        <w:t>Rozdział III</w:t>
      </w:r>
    </w:p>
    <w:p w:rsidR="008F556F" w:rsidRDefault="008F556F" w:rsidP="00EC36DC">
      <w:pPr>
        <w:overflowPunct w:val="0"/>
        <w:autoSpaceDE w:val="0"/>
        <w:autoSpaceDN w:val="0"/>
        <w:adjustRightInd w:val="0"/>
        <w:spacing w:line="360" w:lineRule="auto"/>
        <w:jc w:val="center"/>
        <w:rPr>
          <w:b/>
          <w:bCs/>
          <w:sz w:val="26"/>
          <w:szCs w:val="26"/>
        </w:rPr>
      </w:pPr>
      <w:r>
        <w:rPr>
          <w:b/>
          <w:bCs/>
          <w:sz w:val="26"/>
          <w:szCs w:val="26"/>
        </w:rPr>
        <w:t>Zasady i sposób działania Kapituły</w:t>
      </w:r>
    </w:p>
    <w:p w:rsidR="008F556F" w:rsidRDefault="008F556F" w:rsidP="00EC36DC">
      <w:pPr>
        <w:overflowPunct w:val="0"/>
        <w:autoSpaceDE w:val="0"/>
        <w:autoSpaceDN w:val="0"/>
        <w:adjustRightInd w:val="0"/>
        <w:spacing w:line="360" w:lineRule="auto"/>
        <w:rPr>
          <w:b/>
          <w:bCs/>
        </w:rPr>
      </w:pPr>
    </w:p>
    <w:p w:rsidR="008F556F" w:rsidRDefault="008F556F" w:rsidP="00EC36DC">
      <w:pPr>
        <w:overflowPunct w:val="0"/>
        <w:autoSpaceDE w:val="0"/>
        <w:autoSpaceDN w:val="0"/>
        <w:adjustRightInd w:val="0"/>
        <w:spacing w:line="360" w:lineRule="auto"/>
        <w:jc w:val="center"/>
      </w:pPr>
      <w:r>
        <w:t>§ 4</w:t>
      </w:r>
    </w:p>
    <w:p w:rsidR="008F556F" w:rsidRDefault="008F556F" w:rsidP="00EC36DC">
      <w:pPr>
        <w:overflowPunct w:val="0"/>
        <w:autoSpaceDE w:val="0"/>
        <w:autoSpaceDN w:val="0"/>
        <w:adjustRightInd w:val="0"/>
        <w:spacing w:line="360" w:lineRule="auto"/>
        <w:jc w:val="both"/>
      </w:pPr>
      <w:r>
        <w:t xml:space="preserve">1.Członkiem Kapituły jest osoba powołana w jej skład zgodnie z </w:t>
      </w:r>
      <w:r>
        <w:sym w:font="Times New Roman" w:char="00A7"/>
      </w:r>
      <w:r>
        <w:t>2.</w:t>
      </w:r>
    </w:p>
    <w:p w:rsidR="008F556F" w:rsidRPr="00C93FA2" w:rsidRDefault="008F556F" w:rsidP="00EC36DC">
      <w:pPr>
        <w:overflowPunct w:val="0"/>
        <w:autoSpaceDE w:val="0"/>
        <w:autoSpaceDN w:val="0"/>
        <w:adjustRightInd w:val="0"/>
        <w:spacing w:line="360" w:lineRule="auto"/>
        <w:jc w:val="both"/>
      </w:pPr>
      <w:r w:rsidRPr="00C93FA2">
        <w:t xml:space="preserve">2. Członek Kapituły ma prawo do udziału w pracach Kapituły z głosem stanowiącym. </w:t>
      </w:r>
    </w:p>
    <w:p w:rsidR="008F556F" w:rsidRDefault="008F556F" w:rsidP="00EC36DC">
      <w:pPr>
        <w:overflowPunct w:val="0"/>
        <w:autoSpaceDE w:val="0"/>
        <w:autoSpaceDN w:val="0"/>
        <w:adjustRightInd w:val="0"/>
        <w:spacing w:line="360" w:lineRule="auto"/>
        <w:jc w:val="both"/>
      </w:pPr>
      <w:r w:rsidRPr="00C93FA2">
        <w:t>3. Dotychczasowi Laureaci Nagrody, niebędący członkami Kapituły bieżącej kadencji,  mają prawo do udziału w posiedzeniach Kapituły z głosem doradczym.</w:t>
      </w:r>
    </w:p>
    <w:p w:rsidR="008F556F" w:rsidRDefault="008F556F" w:rsidP="00EC36DC">
      <w:pPr>
        <w:overflowPunct w:val="0"/>
        <w:autoSpaceDE w:val="0"/>
        <w:autoSpaceDN w:val="0"/>
        <w:adjustRightInd w:val="0"/>
        <w:spacing w:line="360" w:lineRule="auto"/>
        <w:jc w:val="both"/>
      </w:pPr>
      <w:r>
        <w:t>4. Obowiązkiem członka Kapituły jest uczestniczenie w jej pracach stosownie do uchwał Kapituły i decyzji przewodniczącego, a w szczególności obecność na jej posiedzeniach. Nieobecność na posiedzeniu wymaga usprawiedliwienia.</w:t>
      </w:r>
    </w:p>
    <w:p w:rsidR="008F556F" w:rsidRDefault="008F556F" w:rsidP="00EC36DC">
      <w:pPr>
        <w:overflowPunct w:val="0"/>
        <w:autoSpaceDE w:val="0"/>
        <w:autoSpaceDN w:val="0"/>
        <w:adjustRightInd w:val="0"/>
        <w:spacing w:line="360" w:lineRule="auto"/>
        <w:jc w:val="both"/>
      </w:pPr>
      <w:r>
        <w:t>5. Na miejsce członka, który utracił członkostwo w wyniku rezygnacji, odwołania bądź śmierci Okręgowa Rada Lekarska, na wniosek Przewodniczącego lub z własnej inicjatywy, powołuje nowego członka.</w:t>
      </w:r>
    </w:p>
    <w:p w:rsidR="008F556F" w:rsidRDefault="008F556F" w:rsidP="00EC36DC">
      <w:pPr>
        <w:overflowPunct w:val="0"/>
        <w:autoSpaceDE w:val="0"/>
        <w:autoSpaceDN w:val="0"/>
        <w:adjustRightInd w:val="0"/>
        <w:spacing w:line="360" w:lineRule="auto"/>
        <w:jc w:val="both"/>
      </w:pPr>
      <w:r>
        <w:t>6. Przewodniczący Kapituły informuje Okręgową Radę Lekarską o fakcie rezygnacji lub śmierci członka Kapituły, niezwłocznie po zaistnieniu tej okoliczności.</w:t>
      </w:r>
    </w:p>
    <w:p w:rsidR="008F556F" w:rsidRDefault="008F556F" w:rsidP="00EC36DC">
      <w:pPr>
        <w:overflowPunct w:val="0"/>
        <w:autoSpaceDE w:val="0"/>
        <w:autoSpaceDN w:val="0"/>
        <w:adjustRightInd w:val="0"/>
        <w:spacing w:line="360" w:lineRule="auto"/>
        <w:jc w:val="both"/>
      </w:pPr>
      <w:r>
        <w:t xml:space="preserve">7. Okręgowa Rada Lekarska podejmuje uchwałę w sprawie powołania nowego członka Kapituły w ciągu 2 miesięcy od dnia otrzymania informacji o rezygnacji lub śmierci członka Kapituły, bądź od dnia podjęcia uchwały o odwołaniu członka Kapituły.  </w:t>
      </w:r>
    </w:p>
    <w:p w:rsidR="008F556F" w:rsidRDefault="008F556F" w:rsidP="00EC36DC">
      <w:pPr>
        <w:overflowPunct w:val="0"/>
        <w:autoSpaceDE w:val="0"/>
        <w:autoSpaceDN w:val="0"/>
        <w:adjustRightInd w:val="0"/>
        <w:spacing w:line="360" w:lineRule="auto"/>
        <w:jc w:val="both"/>
      </w:pPr>
      <w:r>
        <w:t xml:space="preserve">8. Kadencja członka Kapituły powołanego w trybie określonym w ust. 4 kończy się w terminie, w jakim zakończyłaby się kadencja członka, na miejsce którego zostaje powołany. </w:t>
      </w:r>
    </w:p>
    <w:p w:rsidR="008F556F" w:rsidRDefault="008F556F" w:rsidP="00EC36DC">
      <w:pPr>
        <w:overflowPunct w:val="0"/>
        <w:autoSpaceDE w:val="0"/>
        <w:autoSpaceDN w:val="0"/>
        <w:adjustRightInd w:val="0"/>
        <w:spacing w:line="360" w:lineRule="auto"/>
        <w:jc w:val="center"/>
      </w:pPr>
    </w:p>
    <w:p w:rsidR="008F556F" w:rsidRDefault="008F556F" w:rsidP="00EC36DC">
      <w:pPr>
        <w:overflowPunct w:val="0"/>
        <w:autoSpaceDE w:val="0"/>
        <w:autoSpaceDN w:val="0"/>
        <w:adjustRightInd w:val="0"/>
        <w:spacing w:line="360" w:lineRule="auto"/>
        <w:jc w:val="center"/>
      </w:pPr>
      <w:r>
        <w:t>§ 5</w:t>
      </w:r>
    </w:p>
    <w:p w:rsidR="008F556F" w:rsidRDefault="008F556F" w:rsidP="00EC36DC">
      <w:pPr>
        <w:overflowPunct w:val="0"/>
        <w:autoSpaceDE w:val="0"/>
        <w:autoSpaceDN w:val="0"/>
        <w:adjustRightInd w:val="0"/>
        <w:spacing w:line="360" w:lineRule="auto"/>
      </w:pPr>
      <w:r>
        <w:t>1. Zebrania Kapituły odbywają się w miarę potrzeby w terminach wyznaczonych przez Przewodniczącego Kapituły.</w:t>
      </w:r>
    </w:p>
    <w:p w:rsidR="008F556F" w:rsidRDefault="008F556F" w:rsidP="00EC36DC">
      <w:pPr>
        <w:overflowPunct w:val="0"/>
        <w:autoSpaceDE w:val="0"/>
        <w:autoSpaceDN w:val="0"/>
        <w:adjustRightInd w:val="0"/>
        <w:spacing w:line="360" w:lineRule="auto"/>
      </w:pPr>
      <w:r>
        <w:t>2. W posiedzeniach Kapituły mogą brać udział z głosem doradczym osoby zaproszone przez Przewodniczącego Kapituły oraz członkowie Okręgowej Rady Lekarskiej w Gdańsku.</w:t>
      </w:r>
    </w:p>
    <w:p w:rsidR="008F556F" w:rsidRDefault="008F556F" w:rsidP="00EC36DC">
      <w:pPr>
        <w:overflowPunct w:val="0"/>
        <w:autoSpaceDE w:val="0"/>
        <w:autoSpaceDN w:val="0"/>
        <w:adjustRightInd w:val="0"/>
        <w:spacing w:line="360" w:lineRule="auto"/>
      </w:pPr>
    </w:p>
    <w:p w:rsidR="008F556F" w:rsidRDefault="008F556F" w:rsidP="00EC36DC">
      <w:pPr>
        <w:overflowPunct w:val="0"/>
        <w:autoSpaceDE w:val="0"/>
        <w:autoSpaceDN w:val="0"/>
        <w:adjustRightInd w:val="0"/>
        <w:spacing w:line="360" w:lineRule="auto"/>
        <w:jc w:val="center"/>
      </w:pPr>
      <w:r>
        <w:t>§ 6</w:t>
      </w:r>
    </w:p>
    <w:p w:rsidR="008F556F" w:rsidRDefault="008F556F" w:rsidP="00EC36DC">
      <w:pPr>
        <w:overflowPunct w:val="0"/>
        <w:autoSpaceDE w:val="0"/>
        <w:autoSpaceDN w:val="0"/>
        <w:adjustRightInd w:val="0"/>
        <w:spacing w:line="360" w:lineRule="auto"/>
      </w:pPr>
      <w:r>
        <w:t xml:space="preserve">1. Kapituła podejmuje uchwały w drodze głosowania, przy obecności co najmniej 4 osób wchodzących w skład Kapituły, w tym Przewodniczącego. </w:t>
      </w:r>
    </w:p>
    <w:p w:rsidR="008F556F" w:rsidRDefault="008F556F" w:rsidP="00EC36DC">
      <w:pPr>
        <w:overflowPunct w:val="0"/>
        <w:autoSpaceDE w:val="0"/>
        <w:autoSpaceDN w:val="0"/>
        <w:adjustRightInd w:val="0"/>
        <w:spacing w:line="360" w:lineRule="auto"/>
      </w:pPr>
      <w:r>
        <w:t>2. Głosowanie nad kandydatami do Nagrody ma charakter tajny.</w:t>
      </w:r>
    </w:p>
    <w:p w:rsidR="008F556F" w:rsidRDefault="008F556F" w:rsidP="00EC36DC">
      <w:pPr>
        <w:overflowPunct w:val="0"/>
        <w:autoSpaceDE w:val="0"/>
        <w:autoSpaceDN w:val="0"/>
        <w:adjustRightInd w:val="0"/>
        <w:spacing w:line="360" w:lineRule="auto"/>
        <w:jc w:val="both"/>
        <w:rPr>
          <w:color w:val="000000"/>
        </w:rPr>
      </w:pPr>
      <w:r>
        <w:t xml:space="preserve">3. </w:t>
      </w:r>
      <w:r>
        <w:rPr>
          <w:color w:val="000000"/>
        </w:rPr>
        <w:t>W sprawach bieżących decyzje podejmuje Przewodniczący Kapituły.</w:t>
      </w:r>
    </w:p>
    <w:p w:rsidR="008F556F" w:rsidRDefault="008F556F" w:rsidP="00EC36DC">
      <w:pPr>
        <w:overflowPunct w:val="0"/>
        <w:autoSpaceDE w:val="0"/>
        <w:autoSpaceDN w:val="0"/>
        <w:adjustRightInd w:val="0"/>
        <w:spacing w:line="360" w:lineRule="auto"/>
        <w:jc w:val="center"/>
        <w:rPr>
          <w:color w:val="000000"/>
        </w:rPr>
      </w:pPr>
    </w:p>
    <w:p w:rsidR="008F556F" w:rsidRDefault="008F556F" w:rsidP="00EC36DC">
      <w:pPr>
        <w:overflowPunct w:val="0"/>
        <w:autoSpaceDE w:val="0"/>
        <w:autoSpaceDN w:val="0"/>
        <w:adjustRightInd w:val="0"/>
        <w:spacing w:line="360" w:lineRule="auto"/>
        <w:jc w:val="center"/>
        <w:rPr>
          <w:sz w:val="20"/>
          <w:szCs w:val="20"/>
        </w:rPr>
      </w:pPr>
      <w:r>
        <w:rPr>
          <w:color w:val="000000"/>
        </w:rPr>
        <w:t>§</w:t>
      </w:r>
      <w:r>
        <w:t xml:space="preserve"> 7</w:t>
      </w:r>
    </w:p>
    <w:p w:rsidR="008F556F" w:rsidRDefault="008F556F" w:rsidP="00EC36DC">
      <w:pPr>
        <w:overflowPunct w:val="0"/>
        <w:autoSpaceDE w:val="0"/>
        <w:autoSpaceDN w:val="0"/>
        <w:adjustRightInd w:val="0"/>
        <w:spacing w:line="360" w:lineRule="auto"/>
        <w:jc w:val="both"/>
        <w:rPr>
          <w:color w:val="000000"/>
        </w:rPr>
      </w:pPr>
      <w:r>
        <w:rPr>
          <w:color w:val="000000"/>
        </w:rPr>
        <w:t>1. Kapituła podejmuje uchwałę o wyborze kandydatów do Nagrody w danym roku do dnia 30 stycznia roku następnego.</w:t>
      </w:r>
    </w:p>
    <w:p w:rsidR="008F556F" w:rsidRDefault="008F556F" w:rsidP="00EC36DC">
      <w:pPr>
        <w:overflowPunct w:val="0"/>
        <w:autoSpaceDE w:val="0"/>
        <w:autoSpaceDN w:val="0"/>
        <w:adjustRightInd w:val="0"/>
        <w:spacing w:line="360" w:lineRule="auto"/>
        <w:jc w:val="both"/>
        <w:rPr>
          <w:color w:val="000000"/>
        </w:rPr>
      </w:pPr>
      <w:r>
        <w:rPr>
          <w:color w:val="000000"/>
        </w:rPr>
        <w:t>2. Przewodniczący Kapituły przekazuje Prezesowi Okręgowej Rady Lekarskiej w Gdańsku kandydatury do Nagrody do dnia 10 lutego wraz z pisemnym uzasadnieniem.</w:t>
      </w:r>
    </w:p>
    <w:p w:rsidR="008F556F" w:rsidRDefault="008F556F" w:rsidP="00EC36DC">
      <w:pPr>
        <w:overflowPunct w:val="0"/>
        <w:autoSpaceDE w:val="0"/>
        <w:autoSpaceDN w:val="0"/>
        <w:adjustRightInd w:val="0"/>
        <w:spacing w:line="360" w:lineRule="auto"/>
        <w:jc w:val="both"/>
        <w:rPr>
          <w:color w:val="000000"/>
        </w:rPr>
      </w:pPr>
    </w:p>
    <w:p w:rsidR="008F556F" w:rsidRDefault="008F556F" w:rsidP="007920A4">
      <w:pPr>
        <w:overflowPunct w:val="0"/>
        <w:autoSpaceDE w:val="0"/>
        <w:autoSpaceDN w:val="0"/>
        <w:adjustRightInd w:val="0"/>
        <w:spacing w:line="360" w:lineRule="auto"/>
        <w:jc w:val="center"/>
        <w:rPr>
          <w:sz w:val="20"/>
          <w:szCs w:val="20"/>
        </w:rPr>
      </w:pPr>
      <w:r>
        <w:rPr>
          <w:color w:val="000000"/>
        </w:rPr>
        <w:t>§</w:t>
      </w:r>
      <w:r>
        <w:t xml:space="preserve"> 8</w:t>
      </w:r>
    </w:p>
    <w:p w:rsidR="008F556F" w:rsidRDefault="008F556F" w:rsidP="00EC36DC">
      <w:pPr>
        <w:overflowPunct w:val="0"/>
        <w:autoSpaceDE w:val="0"/>
        <w:autoSpaceDN w:val="0"/>
        <w:adjustRightInd w:val="0"/>
        <w:spacing w:line="360" w:lineRule="auto"/>
        <w:jc w:val="both"/>
        <w:rPr>
          <w:color w:val="000000"/>
        </w:rPr>
      </w:pPr>
      <w:r>
        <w:rPr>
          <w:color w:val="000000"/>
        </w:rPr>
        <w:t>Do występowania w imieniu Kapituły upoważniony jest Przewodniczący. Przewodniczący może w tym celu upoważnić inną osobę będącą członkiem Kapituły.</w:t>
      </w:r>
    </w:p>
    <w:p w:rsidR="008F556F" w:rsidRDefault="008F556F" w:rsidP="00DD74CB">
      <w:pPr>
        <w:overflowPunct w:val="0"/>
        <w:autoSpaceDE w:val="0"/>
        <w:autoSpaceDN w:val="0"/>
        <w:adjustRightInd w:val="0"/>
        <w:spacing w:line="360" w:lineRule="auto"/>
        <w:jc w:val="both"/>
        <w:rPr>
          <w:color w:val="000000"/>
        </w:rPr>
      </w:pPr>
      <w:r>
        <w:rPr>
          <w:color w:val="000000"/>
        </w:rPr>
        <w:tab/>
      </w:r>
      <w:r>
        <w:rPr>
          <w:color w:val="000000"/>
        </w:rPr>
        <w:tab/>
      </w:r>
      <w:r>
        <w:rPr>
          <w:color w:val="000000"/>
        </w:rPr>
        <w:tab/>
      </w:r>
      <w:r>
        <w:rPr>
          <w:color w:val="000000"/>
        </w:rPr>
        <w:tab/>
      </w:r>
      <w:r>
        <w:rPr>
          <w:color w:val="000000"/>
        </w:rPr>
        <w:tab/>
      </w:r>
    </w:p>
    <w:p w:rsidR="008F556F" w:rsidRDefault="008F556F" w:rsidP="00EC36DC">
      <w:pPr>
        <w:overflowPunct w:val="0"/>
        <w:autoSpaceDE w:val="0"/>
        <w:autoSpaceDN w:val="0"/>
        <w:adjustRightInd w:val="0"/>
        <w:spacing w:line="360" w:lineRule="auto"/>
        <w:jc w:val="center"/>
        <w:rPr>
          <w:color w:val="000000"/>
        </w:rPr>
      </w:pPr>
      <w:r>
        <w:rPr>
          <w:color w:val="000000"/>
        </w:rPr>
        <w:t>§ 9</w:t>
      </w:r>
    </w:p>
    <w:p w:rsidR="008F556F" w:rsidRDefault="008F556F" w:rsidP="00EC36DC">
      <w:pPr>
        <w:overflowPunct w:val="0"/>
        <w:autoSpaceDE w:val="0"/>
        <w:autoSpaceDN w:val="0"/>
        <w:adjustRightInd w:val="0"/>
        <w:spacing w:line="360" w:lineRule="auto"/>
        <w:jc w:val="both"/>
        <w:rPr>
          <w:color w:val="000000"/>
        </w:rPr>
      </w:pPr>
    </w:p>
    <w:p w:rsidR="008F556F" w:rsidRDefault="008F556F" w:rsidP="00EC36DC">
      <w:pPr>
        <w:overflowPunct w:val="0"/>
        <w:autoSpaceDE w:val="0"/>
        <w:autoSpaceDN w:val="0"/>
        <w:adjustRightInd w:val="0"/>
        <w:spacing w:line="360" w:lineRule="auto"/>
      </w:pPr>
      <w:r>
        <w:rPr>
          <w:color w:val="000000"/>
        </w:rPr>
        <w:t>W razie nieobecności Przewodniczącego Kapituły jego funkcje pełni wyznaczony przez niego członek.</w:t>
      </w:r>
    </w:p>
    <w:p w:rsidR="008F556F" w:rsidRDefault="008F556F" w:rsidP="00EC36DC">
      <w:pPr>
        <w:overflowPunct w:val="0"/>
        <w:autoSpaceDE w:val="0"/>
        <w:autoSpaceDN w:val="0"/>
        <w:adjustRightInd w:val="0"/>
        <w:spacing w:line="360" w:lineRule="auto"/>
        <w:rPr>
          <w:color w:val="000000"/>
        </w:rPr>
      </w:pPr>
    </w:p>
    <w:p w:rsidR="008F556F" w:rsidRDefault="008F556F" w:rsidP="00EC36DC">
      <w:pPr>
        <w:overflowPunct w:val="0"/>
        <w:autoSpaceDE w:val="0"/>
        <w:autoSpaceDN w:val="0"/>
        <w:adjustRightInd w:val="0"/>
        <w:spacing w:line="360" w:lineRule="auto"/>
        <w:jc w:val="center"/>
        <w:rPr>
          <w:color w:val="000000"/>
        </w:rPr>
      </w:pPr>
    </w:p>
    <w:p w:rsidR="008F556F" w:rsidRDefault="008F556F" w:rsidP="00EC36DC">
      <w:pPr>
        <w:overflowPunct w:val="0"/>
        <w:autoSpaceDE w:val="0"/>
        <w:autoSpaceDN w:val="0"/>
        <w:adjustRightInd w:val="0"/>
        <w:spacing w:line="360" w:lineRule="auto"/>
        <w:jc w:val="both"/>
        <w:rPr>
          <w:color w:val="000000"/>
        </w:rPr>
      </w:pPr>
    </w:p>
    <w:p w:rsidR="008F556F" w:rsidRDefault="008F556F" w:rsidP="00EC36DC">
      <w:pPr>
        <w:overflowPunct w:val="0"/>
        <w:autoSpaceDE w:val="0"/>
        <w:autoSpaceDN w:val="0"/>
        <w:adjustRightInd w:val="0"/>
        <w:spacing w:line="360" w:lineRule="auto"/>
        <w:jc w:val="both"/>
        <w:rPr>
          <w:color w:val="000000"/>
        </w:rPr>
      </w:pPr>
    </w:p>
    <w:p w:rsidR="008F556F" w:rsidRDefault="008F556F" w:rsidP="00EC36DC">
      <w:pPr>
        <w:overflowPunct w:val="0"/>
        <w:autoSpaceDE w:val="0"/>
        <w:autoSpaceDN w:val="0"/>
        <w:adjustRightInd w:val="0"/>
        <w:spacing w:line="360" w:lineRule="auto"/>
        <w:jc w:val="both"/>
        <w:rPr>
          <w:color w:val="000000"/>
        </w:rPr>
      </w:pPr>
    </w:p>
    <w:p w:rsidR="008F556F" w:rsidRDefault="008F556F" w:rsidP="00EC36DC">
      <w:pPr>
        <w:overflowPunct w:val="0"/>
        <w:autoSpaceDE w:val="0"/>
        <w:autoSpaceDN w:val="0"/>
        <w:adjustRightInd w:val="0"/>
        <w:spacing w:line="360" w:lineRule="auto"/>
        <w:jc w:val="both"/>
        <w:rPr>
          <w:color w:val="000000"/>
        </w:rPr>
      </w:pPr>
    </w:p>
    <w:p w:rsidR="008F556F" w:rsidRDefault="008F556F" w:rsidP="00EC36DC">
      <w:pPr>
        <w:spacing w:line="360" w:lineRule="auto"/>
      </w:pPr>
    </w:p>
    <w:p w:rsidR="008F556F" w:rsidRDefault="008F556F" w:rsidP="00EC36DC">
      <w:pPr>
        <w:spacing w:line="360" w:lineRule="auto"/>
      </w:pPr>
    </w:p>
    <w:p w:rsidR="008F556F" w:rsidRDefault="008F556F" w:rsidP="00EC36DC">
      <w:pPr>
        <w:spacing w:line="360" w:lineRule="auto"/>
      </w:pPr>
    </w:p>
    <w:p w:rsidR="008F556F" w:rsidRDefault="008F556F" w:rsidP="00EC36DC">
      <w:pPr>
        <w:spacing w:line="360" w:lineRule="auto"/>
      </w:pPr>
    </w:p>
    <w:p w:rsidR="008F556F" w:rsidRDefault="008F556F" w:rsidP="00EC36DC">
      <w:pPr>
        <w:spacing w:line="360" w:lineRule="auto"/>
      </w:pPr>
    </w:p>
    <w:p w:rsidR="008F556F" w:rsidRDefault="008F556F" w:rsidP="00EC36DC">
      <w:pPr>
        <w:spacing w:line="360" w:lineRule="auto"/>
      </w:pPr>
    </w:p>
    <w:p w:rsidR="008F556F" w:rsidRDefault="008F556F"/>
    <w:sectPr w:rsidR="008F556F" w:rsidSect="005A38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56F" w:rsidRDefault="008F556F" w:rsidP="003712F3">
      <w:r>
        <w:separator/>
      </w:r>
    </w:p>
  </w:endnote>
  <w:endnote w:type="continuationSeparator" w:id="1">
    <w:p w:rsidR="008F556F" w:rsidRDefault="008F556F" w:rsidP="00371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56F" w:rsidRDefault="008F556F" w:rsidP="003712F3">
      <w:r>
        <w:separator/>
      </w:r>
    </w:p>
  </w:footnote>
  <w:footnote w:type="continuationSeparator" w:id="1">
    <w:p w:rsidR="008F556F" w:rsidRDefault="008F556F" w:rsidP="003712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F73"/>
    <w:multiLevelType w:val="hybridMultilevel"/>
    <w:tmpl w:val="C8B8CE62"/>
    <w:lvl w:ilvl="0" w:tplc="2EE43CC8">
      <w:start w:val="1"/>
      <w:numFmt w:val="decimal"/>
      <w:lvlText w:val="%1."/>
      <w:lvlJc w:val="left"/>
      <w:pPr>
        <w:ind w:left="106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3227AD8"/>
    <w:multiLevelType w:val="hybridMultilevel"/>
    <w:tmpl w:val="FC2CB0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AA82AB6"/>
    <w:multiLevelType w:val="hybridMultilevel"/>
    <w:tmpl w:val="2B085AD4"/>
    <w:lvl w:ilvl="0" w:tplc="2EE43CC8">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3">
    <w:nsid w:val="35A1246D"/>
    <w:multiLevelType w:val="hybridMultilevel"/>
    <w:tmpl w:val="5F78FA96"/>
    <w:lvl w:ilvl="0" w:tplc="04150001">
      <w:start w:val="1"/>
      <w:numFmt w:val="bullet"/>
      <w:lvlText w:val=""/>
      <w:lvlJc w:val="left"/>
      <w:pPr>
        <w:ind w:left="1785" w:hanging="360"/>
      </w:pPr>
      <w:rPr>
        <w:rFonts w:ascii="Symbol" w:hAnsi="Symbol" w:hint="default"/>
      </w:rPr>
    </w:lvl>
    <w:lvl w:ilvl="1" w:tplc="04150003">
      <w:start w:val="1"/>
      <w:numFmt w:val="bullet"/>
      <w:lvlText w:val="o"/>
      <w:lvlJc w:val="left"/>
      <w:pPr>
        <w:ind w:left="2505" w:hanging="360"/>
      </w:pPr>
      <w:rPr>
        <w:rFonts w:ascii="Courier New" w:hAnsi="Courier New" w:hint="default"/>
      </w:rPr>
    </w:lvl>
    <w:lvl w:ilvl="2" w:tplc="04150005">
      <w:start w:val="1"/>
      <w:numFmt w:val="bullet"/>
      <w:lvlText w:val=""/>
      <w:lvlJc w:val="left"/>
      <w:pPr>
        <w:ind w:left="3225" w:hanging="360"/>
      </w:pPr>
      <w:rPr>
        <w:rFonts w:ascii="Wingdings" w:hAnsi="Wingdings" w:cs="Wingdings" w:hint="default"/>
      </w:rPr>
    </w:lvl>
    <w:lvl w:ilvl="3" w:tplc="04150001">
      <w:start w:val="1"/>
      <w:numFmt w:val="bullet"/>
      <w:lvlText w:val=""/>
      <w:lvlJc w:val="left"/>
      <w:pPr>
        <w:ind w:left="3945" w:hanging="360"/>
      </w:pPr>
      <w:rPr>
        <w:rFonts w:ascii="Symbol" w:hAnsi="Symbol" w:cs="Symbol" w:hint="default"/>
      </w:rPr>
    </w:lvl>
    <w:lvl w:ilvl="4" w:tplc="04150003">
      <w:start w:val="1"/>
      <w:numFmt w:val="bullet"/>
      <w:lvlText w:val="o"/>
      <w:lvlJc w:val="left"/>
      <w:pPr>
        <w:ind w:left="4665" w:hanging="360"/>
      </w:pPr>
      <w:rPr>
        <w:rFonts w:ascii="Courier New" w:hAnsi="Courier New" w:cs="Courier New" w:hint="default"/>
      </w:rPr>
    </w:lvl>
    <w:lvl w:ilvl="5" w:tplc="04150005">
      <w:start w:val="1"/>
      <w:numFmt w:val="bullet"/>
      <w:lvlText w:val=""/>
      <w:lvlJc w:val="left"/>
      <w:pPr>
        <w:ind w:left="5385" w:hanging="360"/>
      </w:pPr>
      <w:rPr>
        <w:rFonts w:ascii="Wingdings" w:hAnsi="Wingdings" w:cs="Wingdings" w:hint="default"/>
      </w:rPr>
    </w:lvl>
    <w:lvl w:ilvl="6" w:tplc="04150001">
      <w:start w:val="1"/>
      <w:numFmt w:val="bullet"/>
      <w:lvlText w:val=""/>
      <w:lvlJc w:val="left"/>
      <w:pPr>
        <w:ind w:left="6105" w:hanging="360"/>
      </w:pPr>
      <w:rPr>
        <w:rFonts w:ascii="Symbol" w:hAnsi="Symbol" w:cs="Symbol" w:hint="default"/>
      </w:rPr>
    </w:lvl>
    <w:lvl w:ilvl="7" w:tplc="04150003">
      <w:start w:val="1"/>
      <w:numFmt w:val="bullet"/>
      <w:lvlText w:val="o"/>
      <w:lvlJc w:val="left"/>
      <w:pPr>
        <w:ind w:left="6825" w:hanging="360"/>
      </w:pPr>
      <w:rPr>
        <w:rFonts w:ascii="Courier New" w:hAnsi="Courier New" w:cs="Courier New" w:hint="default"/>
      </w:rPr>
    </w:lvl>
    <w:lvl w:ilvl="8" w:tplc="04150005">
      <w:start w:val="1"/>
      <w:numFmt w:val="bullet"/>
      <w:lvlText w:val=""/>
      <w:lvlJc w:val="left"/>
      <w:pPr>
        <w:ind w:left="7545" w:hanging="360"/>
      </w:pPr>
      <w:rPr>
        <w:rFonts w:ascii="Wingdings" w:hAnsi="Wingdings" w:cs="Wingdings" w:hint="default"/>
      </w:rPr>
    </w:lvl>
  </w:abstractNum>
  <w:abstractNum w:abstractNumId="4">
    <w:nsid w:val="4CF64523"/>
    <w:multiLevelType w:val="hybridMultilevel"/>
    <w:tmpl w:val="970E84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6DC"/>
    <w:rsid w:val="00091E8D"/>
    <w:rsid w:val="000A30E0"/>
    <w:rsid w:val="00154D11"/>
    <w:rsid w:val="00180DE4"/>
    <w:rsid w:val="00194E46"/>
    <w:rsid w:val="00333B71"/>
    <w:rsid w:val="003712F3"/>
    <w:rsid w:val="00381B35"/>
    <w:rsid w:val="003D0766"/>
    <w:rsid w:val="004129EF"/>
    <w:rsid w:val="00441C44"/>
    <w:rsid w:val="004947CA"/>
    <w:rsid w:val="004A3F67"/>
    <w:rsid w:val="004A5A45"/>
    <w:rsid w:val="004E6AC7"/>
    <w:rsid w:val="00500235"/>
    <w:rsid w:val="0050178E"/>
    <w:rsid w:val="00516114"/>
    <w:rsid w:val="005A3810"/>
    <w:rsid w:val="005B160B"/>
    <w:rsid w:val="005C3766"/>
    <w:rsid w:val="005C7015"/>
    <w:rsid w:val="00652504"/>
    <w:rsid w:val="006D2780"/>
    <w:rsid w:val="007463E9"/>
    <w:rsid w:val="00765A23"/>
    <w:rsid w:val="007920A4"/>
    <w:rsid w:val="00797D97"/>
    <w:rsid w:val="007B1254"/>
    <w:rsid w:val="00823115"/>
    <w:rsid w:val="008A453C"/>
    <w:rsid w:val="008B52B8"/>
    <w:rsid w:val="008C5B2D"/>
    <w:rsid w:val="008D0827"/>
    <w:rsid w:val="008F556F"/>
    <w:rsid w:val="008F57EF"/>
    <w:rsid w:val="008F7B5C"/>
    <w:rsid w:val="009E5DB8"/>
    <w:rsid w:val="00A06AC9"/>
    <w:rsid w:val="00A25A4C"/>
    <w:rsid w:val="00AB17B5"/>
    <w:rsid w:val="00AE2A0F"/>
    <w:rsid w:val="00B460D0"/>
    <w:rsid w:val="00B809E4"/>
    <w:rsid w:val="00C4161C"/>
    <w:rsid w:val="00C45353"/>
    <w:rsid w:val="00C65448"/>
    <w:rsid w:val="00C90EDD"/>
    <w:rsid w:val="00C93FA2"/>
    <w:rsid w:val="00D43E86"/>
    <w:rsid w:val="00D73B8F"/>
    <w:rsid w:val="00D92174"/>
    <w:rsid w:val="00DD74CB"/>
    <w:rsid w:val="00E52A5A"/>
    <w:rsid w:val="00E709AD"/>
    <w:rsid w:val="00E72576"/>
    <w:rsid w:val="00E82C29"/>
    <w:rsid w:val="00E862B7"/>
    <w:rsid w:val="00EC36DC"/>
    <w:rsid w:val="00ED401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D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36DC"/>
    <w:pPr>
      <w:ind w:left="720"/>
    </w:pPr>
  </w:style>
  <w:style w:type="paragraph" w:styleId="EndnoteText">
    <w:name w:val="endnote text"/>
    <w:basedOn w:val="Normal"/>
    <w:link w:val="EndnoteTextChar"/>
    <w:uiPriority w:val="99"/>
    <w:semiHidden/>
    <w:rsid w:val="003712F3"/>
    <w:rPr>
      <w:sz w:val="20"/>
      <w:szCs w:val="20"/>
    </w:rPr>
  </w:style>
  <w:style w:type="character" w:customStyle="1" w:styleId="EndnoteTextChar">
    <w:name w:val="Endnote Text Char"/>
    <w:basedOn w:val="DefaultParagraphFont"/>
    <w:link w:val="EndnoteText"/>
    <w:uiPriority w:val="99"/>
    <w:semiHidden/>
    <w:rsid w:val="003712F3"/>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3712F3"/>
    <w:rPr>
      <w:vertAlign w:val="superscript"/>
    </w:rPr>
  </w:style>
  <w:style w:type="paragraph" w:styleId="BalloonText">
    <w:name w:val="Balloon Text"/>
    <w:basedOn w:val="Normal"/>
    <w:link w:val="BalloonTextChar"/>
    <w:uiPriority w:val="99"/>
    <w:semiHidden/>
    <w:rsid w:val="00C90EDD"/>
    <w:rPr>
      <w:rFonts w:ascii="Tahoma" w:hAnsi="Tahoma" w:cs="Tahoma"/>
      <w:sz w:val="16"/>
      <w:szCs w:val="16"/>
    </w:rPr>
  </w:style>
  <w:style w:type="character" w:customStyle="1" w:styleId="BalloonTextChar">
    <w:name w:val="Balloon Text Char"/>
    <w:basedOn w:val="DefaultParagraphFont"/>
    <w:link w:val="BalloonText"/>
    <w:uiPriority w:val="99"/>
    <w:semiHidden/>
    <w:rsid w:val="00441C44"/>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5</Pages>
  <Words>637</Words>
  <Characters>4023</Characters>
  <Application>Microsoft Office Outlook</Application>
  <DocSecurity>0</DocSecurity>
  <Lines>0</Lines>
  <Paragraphs>0</Paragraphs>
  <ScaleCrop>false</ScaleCrop>
  <Company>Okręgowa Izba Lekarska w Gdańsku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Prawne</dc:creator>
  <cp:keywords/>
  <dc:description/>
  <cp:lastModifiedBy>Biuro Prawne</cp:lastModifiedBy>
  <cp:revision>14</cp:revision>
  <cp:lastPrinted>2011-10-27T09:52:00Z</cp:lastPrinted>
  <dcterms:created xsi:type="dcterms:W3CDTF">2011-08-03T12:57:00Z</dcterms:created>
  <dcterms:modified xsi:type="dcterms:W3CDTF">2011-11-17T10:32:00Z</dcterms:modified>
</cp:coreProperties>
</file>